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4424" w14:textId="6A30DD66" w:rsidR="00501CA5" w:rsidRPr="00287C94" w:rsidRDefault="00A82C4B" w:rsidP="001B2C9B">
      <w:pPr>
        <w:pStyle w:val="Titel"/>
        <w:spacing w:line="276" w:lineRule="auto"/>
        <w:ind w:left="0"/>
        <w:rPr>
          <w:rFonts w:ascii="Montserrat" w:hAnsi="Montserrat"/>
          <w:b/>
          <w:bCs/>
          <w:color w:val="F5802A"/>
          <w:sz w:val="40"/>
          <w:szCs w:val="40"/>
        </w:rPr>
      </w:pPr>
      <w:r w:rsidRPr="00E56090">
        <w:rPr>
          <w:rFonts w:ascii="Montserrat" w:hAnsi="Montserrat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88035D" wp14:editId="036773DC">
            <wp:simplePos x="0" y="0"/>
            <wp:positionH relativeFrom="column">
              <wp:posOffset>3858260</wp:posOffset>
            </wp:positionH>
            <wp:positionV relativeFrom="paragraph">
              <wp:posOffset>-881380</wp:posOffset>
            </wp:positionV>
            <wp:extent cx="3679646" cy="2366645"/>
            <wp:effectExtent l="114300" t="76200" r="130810" b="128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" b="178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79646" cy="2366645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7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0" h="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3EC">
        <w:rPr>
          <w:rFonts w:ascii="Montserrat" w:hAnsi="Montserrat"/>
          <w:b/>
          <w:bCs/>
          <w:color w:val="F5802A"/>
          <w:sz w:val="40"/>
          <w:szCs w:val="40"/>
        </w:rPr>
        <w:t>Maak circulair ondernemen</w:t>
      </w:r>
    </w:p>
    <w:p w14:paraId="526D1EB5" w14:textId="3BD8CE84" w:rsidR="00500E1D" w:rsidRPr="00287C94" w:rsidRDefault="00484B92" w:rsidP="001B2C9B">
      <w:pPr>
        <w:pStyle w:val="Titel"/>
        <w:spacing w:line="276" w:lineRule="auto"/>
        <w:ind w:left="0"/>
        <w:rPr>
          <w:rFonts w:ascii="Montserrat" w:hAnsi="Montserrat"/>
          <w:b/>
          <w:bCs/>
          <w:color w:val="F5802A"/>
          <w:sz w:val="40"/>
          <w:szCs w:val="40"/>
        </w:rPr>
      </w:pPr>
      <w:r>
        <w:rPr>
          <w:rFonts w:ascii="Montserrat" w:hAnsi="Montserrat"/>
          <w:b/>
          <w:bCs/>
          <w:color w:val="F5802A"/>
          <w:sz w:val="40"/>
          <w:szCs w:val="40"/>
        </w:rPr>
        <w:t>onweerstaanbaar</w:t>
      </w:r>
    </w:p>
    <w:p w14:paraId="76993BE3" w14:textId="77777777" w:rsidR="005F0D16" w:rsidRDefault="005F0D16" w:rsidP="001B2C9B">
      <w:pPr>
        <w:spacing w:line="276" w:lineRule="auto"/>
        <w:rPr>
          <w:rFonts w:ascii="Open Sans Semibold"/>
          <w:b/>
          <w:bCs/>
          <w:color w:val="4A4D4F"/>
          <w:sz w:val="24"/>
          <w:szCs w:val="24"/>
        </w:rPr>
      </w:pPr>
    </w:p>
    <w:p w14:paraId="07036344" w14:textId="76214D23" w:rsidR="00562124" w:rsidRDefault="005A6CC9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  <w:r w:rsidRPr="00DE1175">
        <w:rPr>
          <w:rFonts w:ascii="Open Sans Semibold"/>
          <w:b/>
          <w:bCs/>
          <w:color w:val="4A4D4F"/>
          <w:sz w:val="24"/>
          <w:szCs w:val="24"/>
        </w:rPr>
        <w:t>I</w:t>
      </w:r>
      <w:r w:rsidR="00DE1175">
        <w:rPr>
          <w:rFonts w:ascii="Open Sans Semibold"/>
          <w:b/>
          <w:bCs/>
          <w:color w:val="4A4D4F"/>
          <w:sz w:val="24"/>
          <w:szCs w:val="24"/>
        </w:rPr>
        <w:t>nbreng I</w:t>
      </w:r>
      <w:r w:rsidRPr="00DE1175">
        <w:rPr>
          <w:rFonts w:ascii="Open Sans Semibold"/>
          <w:b/>
          <w:bCs/>
          <w:color w:val="4A4D4F"/>
          <w:sz w:val="24"/>
          <w:szCs w:val="24"/>
        </w:rPr>
        <w:t>nterprovinciaal</w:t>
      </w:r>
      <w:r w:rsidRPr="00DE1175">
        <w:rPr>
          <w:rFonts w:ascii="Open Sans Semibold"/>
          <w:b/>
          <w:bCs/>
          <w:color w:val="4A4D4F"/>
          <w:spacing w:val="-5"/>
          <w:sz w:val="24"/>
          <w:szCs w:val="24"/>
        </w:rPr>
        <w:t xml:space="preserve"> </w:t>
      </w:r>
      <w:r w:rsidRPr="00DE1175">
        <w:rPr>
          <w:rFonts w:ascii="Open Sans Semibold"/>
          <w:b/>
          <w:bCs/>
          <w:color w:val="4A4D4F"/>
          <w:spacing w:val="-2"/>
          <w:sz w:val="24"/>
          <w:szCs w:val="24"/>
        </w:rPr>
        <w:t>Overleg</w:t>
      </w:r>
    </w:p>
    <w:p w14:paraId="28B86643" w14:textId="0B241227" w:rsidR="00DE1175" w:rsidRDefault="00484B92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  <w:r>
        <w:rPr>
          <w:rFonts w:ascii="Open Sans Semibold"/>
          <w:b/>
          <w:bCs/>
          <w:color w:val="4A4D4F"/>
          <w:spacing w:val="-2"/>
          <w:sz w:val="24"/>
          <w:szCs w:val="24"/>
        </w:rPr>
        <w:t>Commissiedebat circulaire economie</w:t>
      </w:r>
    </w:p>
    <w:p w14:paraId="1F222FD6" w14:textId="7CF46107" w:rsidR="00E95707" w:rsidRDefault="0025237D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  <w:r>
        <w:rPr>
          <w:rFonts w:ascii="Open Sans Semibold"/>
          <w:b/>
          <w:bCs/>
          <w:color w:val="4A4D4F"/>
          <w:spacing w:val="-2"/>
          <w:sz w:val="24"/>
          <w:szCs w:val="24"/>
        </w:rPr>
        <w:t>19 december 2024</w:t>
      </w:r>
    </w:p>
    <w:p w14:paraId="55DA4BC9" w14:textId="77777777" w:rsidR="00E579CE" w:rsidRDefault="00E579CE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</w:p>
    <w:p w14:paraId="224DFC40" w14:textId="77777777" w:rsidR="00C113EC" w:rsidRPr="00F11597" w:rsidRDefault="00C113EC" w:rsidP="00C113EC">
      <w:pPr>
        <w:pStyle w:val="Kop3"/>
        <w:spacing w:before="0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F11597">
        <w:rPr>
          <w:rFonts w:ascii="Arial" w:hAnsi="Arial" w:cs="Arial"/>
          <w:color w:val="E36C0A" w:themeColor="accent6" w:themeShade="BF"/>
          <w:sz w:val="22"/>
          <w:szCs w:val="22"/>
        </w:rPr>
        <w:t>Meer noodzaak en kansen voor toekomstbestendige bedrijven</w:t>
      </w:r>
    </w:p>
    <w:p w14:paraId="17A9F7FD" w14:textId="77777777" w:rsidR="00E579CE" w:rsidRDefault="00B87AD8" w:rsidP="00E579CE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F4D2D">
        <w:rPr>
          <w:rFonts w:ascii="Arial" w:hAnsi="Arial" w:cs="Arial"/>
        </w:rPr>
        <w:t>teeds meer</w:t>
      </w:r>
      <w:r>
        <w:rPr>
          <w:rFonts w:ascii="Arial" w:hAnsi="Arial" w:cs="Arial"/>
        </w:rPr>
        <w:t xml:space="preserve"> </w:t>
      </w:r>
      <w:r w:rsidR="00AF4D2D">
        <w:rPr>
          <w:rFonts w:ascii="Arial" w:hAnsi="Arial" w:cs="Arial"/>
        </w:rPr>
        <w:t xml:space="preserve">bedrijven </w:t>
      </w:r>
      <w:r w:rsidR="00205AAA">
        <w:rPr>
          <w:rFonts w:ascii="Arial" w:hAnsi="Arial" w:cs="Arial"/>
        </w:rPr>
        <w:t>zetten stappen</w:t>
      </w:r>
      <w:r w:rsidR="00AF4D2D">
        <w:rPr>
          <w:rFonts w:ascii="Arial" w:hAnsi="Arial" w:cs="Arial"/>
        </w:rPr>
        <w:t xml:space="preserve"> naar de circulaire economie.</w:t>
      </w:r>
      <w:r w:rsidR="004F1ECB">
        <w:rPr>
          <w:rFonts w:ascii="Arial" w:hAnsi="Arial" w:cs="Arial"/>
        </w:rPr>
        <w:t xml:space="preserve"> Ze gebruiken minder </w:t>
      </w:r>
      <w:r w:rsidR="00FA4DDE">
        <w:rPr>
          <w:rFonts w:ascii="Arial" w:hAnsi="Arial" w:cs="Arial"/>
        </w:rPr>
        <w:t>eenmalige</w:t>
      </w:r>
      <w:r w:rsidR="004F1ECB">
        <w:rPr>
          <w:rFonts w:ascii="Arial" w:hAnsi="Arial" w:cs="Arial"/>
        </w:rPr>
        <w:t xml:space="preserve"> grondstoffen, hergebruik</w:t>
      </w:r>
      <w:r w:rsidR="00DC7D8C">
        <w:rPr>
          <w:rFonts w:ascii="Arial" w:hAnsi="Arial" w:cs="Arial"/>
        </w:rPr>
        <w:t>en</w:t>
      </w:r>
      <w:r w:rsidR="004F1ECB">
        <w:rPr>
          <w:rFonts w:ascii="Arial" w:hAnsi="Arial" w:cs="Arial"/>
        </w:rPr>
        <w:t xml:space="preserve"> materiaal en houden minder afval over. </w:t>
      </w:r>
      <w:r w:rsidR="005A7746">
        <w:rPr>
          <w:rFonts w:ascii="Arial" w:hAnsi="Arial" w:cs="Arial"/>
        </w:rPr>
        <w:t xml:space="preserve">Het maakt ons minder afhankelijk van </w:t>
      </w:r>
      <w:r w:rsidR="00774354">
        <w:rPr>
          <w:rFonts w:ascii="Arial" w:hAnsi="Arial" w:cs="Arial"/>
        </w:rPr>
        <w:t xml:space="preserve">schaarse grondstoffen en </w:t>
      </w:r>
      <w:r w:rsidR="005A7746">
        <w:rPr>
          <w:rFonts w:ascii="Arial" w:hAnsi="Arial" w:cs="Arial"/>
        </w:rPr>
        <w:t xml:space="preserve">andere landen, beperkt het vervoer </w:t>
      </w:r>
      <w:r w:rsidR="002904D4">
        <w:rPr>
          <w:rFonts w:ascii="Arial" w:hAnsi="Arial" w:cs="Arial"/>
        </w:rPr>
        <w:t xml:space="preserve">wereldwijd </w:t>
      </w:r>
      <w:r w:rsidR="005A7746">
        <w:rPr>
          <w:rFonts w:ascii="Arial" w:hAnsi="Arial" w:cs="Arial"/>
        </w:rPr>
        <w:t xml:space="preserve">van </w:t>
      </w:r>
      <w:r w:rsidR="001931F2">
        <w:rPr>
          <w:rFonts w:ascii="Arial" w:hAnsi="Arial" w:cs="Arial"/>
        </w:rPr>
        <w:t>material</w:t>
      </w:r>
      <w:r w:rsidR="005A7746">
        <w:rPr>
          <w:rFonts w:ascii="Arial" w:hAnsi="Arial" w:cs="Arial"/>
        </w:rPr>
        <w:t>en</w:t>
      </w:r>
      <w:r w:rsidR="00F726C1">
        <w:rPr>
          <w:rFonts w:ascii="Arial" w:hAnsi="Arial" w:cs="Arial"/>
        </w:rPr>
        <w:t xml:space="preserve"> en zorgt voor minder uitstoot. </w:t>
      </w:r>
      <w:r w:rsidR="00AE4743">
        <w:rPr>
          <w:rFonts w:ascii="Arial" w:hAnsi="Arial" w:cs="Arial"/>
        </w:rPr>
        <w:t>In een tijd van een groeiende wereldb</w:t>
      </w:r>
      <w:r w:rsidR="00706914">
        <w:rPr>
          <w:rFonts w:ascii="Arial" w:hAnsi="Arial" w:cs="Arial"/>
        </w:rPr>
        <w:t xml:space="preserve">evolking, toenemende welvaart en schaarste aan grondstoffen is dat van groot belang. </w:t>
      </w:r>
      <w:r w:rsidR="00912D8D">
        <w:rPr>
          <w:rFonts w:ascii="Arial" w:hAnsi="Arial" w:cs="Arial"/>
        </w:rPr>
        <w:t xml:space="preserve">Het is een weg die ons uit de </w:t>
      </w:r>
      <w:r w:rsidR="001931F2">
        <w:rPr>
          <w:rFonts w:ascii="Arial" w:hAnsi="Arial" w:cs="Arial"/>
        </w:rPr>
        <w:t>oude</w:t>
      </w:r>
      <w:r w:rsidR="000B7887">
        <w:rPr>
          <w:rFonts w:ascii="Arial" w:hAnsi="Arial" w:cs="Arial"/>
        </w:rPr>
        <w:t>, lineaire</w:t>
      </w:r>
      <w:r w:rsidR="00912D8D">
        <w:rPr>
          <w:rFonts w:ascii="Arial" w:hAnsi="Arial" w:cs="Arial"/>
        </w:rPr>
        <w:t xml:space="preserve"> economie helpt, </w:t>
      </w:r>
      <w:r w:rsidR="00010D3D">
        <w:rPr>
          <w:rFonts w:ascii="Arial" w:hAnsi="Arial" w:cs="Arial"/>
        </w:rPr>
        <w:t>on</w:t>
      </w:r>
      <w:r w:rsidR="00BB4FE8">
        <w:rPr>
          <w:rFonts w:ascii="Arial" w:hAnsi="Arial" w:cs="Arial"/>
        </w:rPr>
        <w:t xml:space="preserve">ze weerbaarheid vergroot </w:t>
      </w:r>
      <w:r w:rsidR="004223DF">
        <w:rPr>
          <w:rFonts w:ascii="Arial" w:hAnsi="Arial" w:cs="Arial"/>
        </w:rPr>
        <w:t xml:space="preserve">en </w:t>
      </w:r>
      <w:r w:rsidR="00C03160">
        <w:rPr>
          <w:rFonts w:ascii="Arial" w:hAnsi="Arial" w:cs="Arial"/>
        </w:rPr>
        <w:t>bijdraagt aan brede welvaart en een schone leefomgeving</w:t>
      </w:r>
      <w:r w:rsidR="004223DF">
        <w:rPr>
          <w:rFonts w:ascii="Arial" w:hAnsi="Arial" w:cs="Arial"/>
        </w:rPr>
        <w:t xml:space="preserve">. </w:t>
      </w:r>
    </w:p>
    <w:p w14:paraId="58EB1C04" w14:textId="77777777" w:rsidR="00E579CE" w:rsidRDefault="00E579CE" w:rsidP="00E579CE">
      <w:pPr>
        <w:rPr>
          <w:rFonts w:ascii="Arial" w:hAnsi="Arial" w:cs="Arial"/>
        </w:rPr>
      </w:pPr>
    </w:p>
    <w:p w14:paraId="652E4DD2" w14:textId="4E9E9EB1" w:rsidR="00E579CE" w:rsidRDefault="003C0D12" w:rsidP="00E579C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F2FC2">
        <w:rPr>
          <w:rFonts w:ascii="Arial" w:hAnsi="Arial" w:cs="Arial"/>
        </w:rPr>
        <w:t>rovincies hebben een verantwoordelijkheid voor de regionale economische ontwikkeling</w:t>
      </w:r>
      <w:r w:rsidR="004223DF">
        <w:rPr>
          <w:rFonts w:ascii="Arial" w:hAnsi="Arial" w:cs="Arial"/>
        </w:rPr>
        <w:t xml:space="preserve"> en ondersteunen deze ontwikkeling volop</w:t>
      </w:r>
      <w:r w:rsidR="003F2FC2">
        <w:rPr>
          <w:rFonts w:ascii="Arial" w:hAnsi="Arial" w:cs="Arial"/>
        </w:rPr>
        <w:t>.</w:t>
      </w:r>
      <w:r w:rsidR="00E579CE">
        <w:rPr>
          <w:rFonts w:ascii="Arial" w:hAnsi="Arial" w:cs="Arial"/>
        </w:rPr>
        <w:t xml:space="preserve"> Ze kunnen met het kabinet het doel uit het regeerprogramma bereiken om </w:t>
      </w:r>
      <w:r w:rsidR="00E579CE" w:rsidRPr="004D1D41">
        <w:rPr>
          <w:rFonts w:ascii="Arial" w:hAnsi="Arial" w:cs="Arial"/>
        </w:rPr>
        <w:t>de innovatiekracht van Nederland</w:t>
      </w:r>
      <w:r w:rsidR="00E579CE">
        <w:rPr>
          <w:rFonts w:ascii="Arial" w:hAnsi="Arial" w:cs="Arial"/>
        </w:rPr>
        <w:t xml:space="preserve"> te versterken,</w:t>
      </w:r>
      <w:r w:rsidR="00E579CE" w:rsidRPr="004D1D41">
        <w:rPr>
          <w:rFonts w:ascii="Arial" w:hAnsi="Arial" w:cs="Arial"/>
        </w:rPr>
        <w:t xml:space="preserve"> door in te zetten op circulair ontwerp, productie en businessmodellen.</w:t>
      </w:r>
    </w:p>
    <w:p w14:paraId="1651140D" w14:textId="77777777" w:rsidR="004223DF" w:rsidRDefault="004223DF" w:rsidP="00C113EC">
      <w:pPr>
        <w:rPr>
          <w:rFonts w:ascii="Arial" w:hAnsi="Arial" w:cs="Arial"/>
        </w:rPr>
      </w:pPr>
    </w:p>
    <w:p w14:paraId="7FBC1C2D" w14:textId="1AEF6F3E" w:rsidR="00D366A3" w:rsidRDefault="00955AB1" w:rsidP="00C11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zien dat het </w:t>
      </w:r>
      <w:r w:rsidR="00AB76C3">
        <w:rPr>
          <w:rFonts w:ascii="Arial" w:hAnsi="Arial" w:cs="Arial"/>
        </w:rPr>
        <w:t>bedrijven helpt aan een nieuw en gezond toekomstperspectief</w:t>
      </w:r>
      <w:r w:rsidR="009D4475">
        <w:rPr>
          <w:rFonts w:ascii="Arial" w:hAnsi="Arial" w:cs="Arial"/>
        </w:rPr>
        <w:t xml:space="preserve">. </w:t>
      </w:r>
      <w:r w:rsidR="00BC6BD2">
        <w:rPr>
          <w:rFonts w:ascii="Arial" w:hAnsi="Arial" w:cs="Arial"/>
        </w:rPr>
        <w:t xml:space="preserve">Het </w:t>
      </w:r>
      <w:r w:rsidR="005A4B47">
        <w:rPr>
          <w:rFonts w:ascii="Arial" w:hAnsi="Arial" w:cs="Arial"/>
        </w:rPr>
        <w:t xml:space="preserve">vergroot de </w:t>
      </w:r>
      <w:r w:rsidR="00BC6BD2" w:rsidRPr="00EE31BC">
        <w:rPr>
          <w:rFonts w:ascii="Arial" w:hAnsi="Arial" w:cs="Arial"/>
        </w:rPr>
        <w:t>concurrentiekracht</w:t>
      </w:r>
      <w:r w:rsidR="005A4B47">
        <w:rPr>
          <w:rFonts w:ascii="Arial" w:hAnsi="Arial" w:cs="Arial"/>
        </w:rPr>
        <w:t xml:space="preserve"> van bedrijven</w:t>
      </w:r>
      <w:r w:rsidR="00BC6BD2" w:rsidRPr="00EE31BC">
        <w:rPr>
          <w:rFonts w:ascii="Arial" w:hAnsi="Arial" w:cs="Arial"/>
        </w:rPr>
        <w:t>. Het sluit aan op nieuw Europees beleid</w:t>
      </w:r>
      <w:r w:rsidR="006E5778">
        <w:rPr>
          <w:rFonts w:ascii="Arial" w:hAnsi="Arial" w:cs="Arial"/>
        </w:rPr>
        <w:t xml:space="preserve"> en wetgeving</w:t>
      </w:r>
      <w:r w:rsidR="00BC6BD2" w:rsidRPr="00EE31BC">
        <w:rPr>
          <w:rFonts w:ascii="Arial" w:hAnsi="Arial" w:cs="Arial"/>
        </w:rPr>
        <w:t xml:space="preserve">. Actief hierop anticiperen </w:t>
      </w:r>
      <w:r w:rsidR="00D04AA6">
        <w:rPr>
          <w:rFonts w:ascii="Arial" w:hAnsi="Arial" w:cs="Arial"/>
        </w:rPr>
        <w:t>is de manier</w:t>
      </w:r>
      <w:r w:rsidR="00BC6BD2" w:rsidRPr="00EE31BC">
        <w:rPr>
          <w:rFonts w:ascii="Arial" w:hAnsi="Arial" w:cs="Arial"/>
        </w:rPr>
        <w:t xml:space="preserve"> om de Nederlandse economie onafhankelijk, veerkrachtig en toekomstbestendig te maken.</w:t>
      </w:r>
      <w:r w:rsidR="00D366A3">
        <w:rPr>
          <w:rFonts w:ascii="Arial" w:hAnsi="Arial" w:cs="Arial"/>
        </w:rPr>
        <w:t xml:space="preserve"> </w:t>
      </w:r>
      <w:r w:rsidR="000D0E86">
        <w:rPr>
          <w:rFonts w:ascii="Arial" w:hAnsi="Arial" w:cs="Arial"/>
        </w:rPr>
        <w:t>Maar d</w:t>
      </w:r>
      <w:r w:rsidR="00706914">
        <w:rPr>
          <w:rFonts w:ascii="Arial" w:hAnsi="Arial" w:cs="Arial"/>
        </w:rPr>
        <w:t xml:space="preserve">ie weg gaat niet altijd over rozen. </w:t>
      </w:r>
      <w:r w:rsidR="004F25A7">
        <w:rPr>
          <w:rFonts w:ascii="Arial" w:hAnsi="Arial" w:cs="Arial"/>
        </w:rPr>
        <w:t xml:space="preserve">Goedwillende </w:t>
      </w:r>
      <w:r w:rsidR="000D0E86">
        <w:rPr>
          <w:rFonts w:ascii="Arial" w:hAnsi="Arial" w:cs="Arial"/>
        </w:rPr>
        <w:t>ondernemers</w:t>
      </w:r>
      <w:r w:rsidR="004F25A7">
        <w:rPr>
          <w:rFonts w:ascii="Arial" w:hAnsi="Arial" w:cs="Arial"/>
        </w:rPr>
        <w:t xml:space="preserve"> stuiten soms op belemmeringen. Of op concurrentienadelen </w:t>
      </w:r>
      <w:r w:rsidR="000D0E86">
        <w:rPr>
          <w:rFonts w:ascii="Arial" w:hAnsi="Arial" w:cs="Arial"/>
        </w:rPr>
        <w:t xml:space="preserve">ten opzichte van bedrijven die nog niet de overstap </w:t>
      </w:r>
      <w:r w:rsidR="00535C1C">
        <w:rPr>
          <w:rFonts w:ascii="Arial" w:hAnsi="Arial" w:cs="Arial"/>
        </w:rPr>
        <w:t xml:space="preserve">naar circulair </w:t>
      </w:r>
      <w:r w:rsidR="000D0E86">
        <w:rPr>
          <w:rFonts w:ascii="Arial" w:hAnsi="Arial" w:cs="Arial"/>
        </w:rPr>
        <w:t xml:space="preserve">maken. </w:t>
      </w:r>
      <w:r w:rsidR="00840E32">
        <w:rPr>
          <w:rFonts w:ascii="Arial" w:hAnsi="Arial" w:cs="Arial"/>
        </w:rPr>
        <w:t xml:space="preserve">Ze kunnen </w:t>
      </w:r>
      <w:r w:rsidR="001B7B39">
        <w:rPr>
          <w:rFonts w:ascii="Arial" w:hAnsi="Arial" w:cs="Arial"/>
        </w:rPr>
        <w:t xml:space="preserve">– bijvoorbeeld door in te zetten op reparatie - </w:t>
      </w:r>
      <w:r w:rsidR="00840E32">
        <w:rPr>
          <w:rFonts w:ascii="Arial" w:hAnsi="Arial" w:cs="Arial"/>
        </w:rPr>
        <w:t>meer inwoners laten profiteren van de circulaire economie</w:t>
      </w:r>
      <w:r w:rsidR="000A448F">
        <w:rPr>
          <w:rFonts w:ascii="Arial" w:hAnsi="Arial" w:cs="Arial"/>
        </w:rPr>
        <w:t xml:space="preserve"> en kunnen daarvoor soms een duwtje in de rug gebruiken.</w:t>
      </w:r>
    </w:p>
    <w:p w14:paraId="0A121E23" w14:textId="77777777" w:rsidR="000A448F" w:rsidRDefault="000A448F" w:rsidP="00C113EC">
      <w:pPr>
        <w:rPr>
          <w:rFonts w:ascii="Arial" w:hAnsi="Arial" w:cs="Arial"/>
        </w:rPr>
      </w:pPr>
    </w:p>
    <w:p w14:paraId="02A7ABB5" w14:textId="77777777" w:rsidR="00CE2C86" w:rsidRDefault="00264C6A" w:rsidP="00CE2C86">
      <w:pPr>
        <w:rPr>
          <w:rFonts w:ascii="Arial" w:hAnsi="Arial" w:cs="Arial"/>
        </w:rPr>
      </w:pPr>
      <w:r w:rsidRPr="00EE31BC">
        <w:rPr>
          <w:rFonts w:ascii="Arial" w:hAnsi="Arial" w:cs="Arial"/>
        </w:rPr>
        <w:t xml:space="preserve">Het voorsorteren op </w:t>
      </w:r>
      <w:r w:rsidR="00D90E0F">
        <w:rPr>
          <w:rFonts w:ascii="Arial" w:hAnsi="Arial" w:cs="Arial"/>
        </w:rPr>
        <w:t xml:space="preserve">het </w:t>
      </w:r>
      <w:r w:rsidRPr="00EE31BC">
        <w:rPr>
          <w:rFonts w:ascii="Arial" w:hAnsi="Arial" w:cs="Arial"/>
        </w:rPr>
        <w:t xml:space="preserve">Europese en nationale beleid </w:t>
      </w:r>
      <w:r w:rsidR="009E7E19">
        <w:rPr>
          <w:rFonts w:ascii="Arial" w:hAnsi="Arial" w:cs="Arial"/>
        </w:rPr>
        <w:t xml:space="preserve">en wetgeving </w:t>
      </w:r>
      <w:r w:rsidRPr="00EE31BC">
        <w:rPr>
          <w:rFonts w:ascii="Arial" w:hAnsi="Arial" w:cs="Arial"/>
        </w:rPr>
        <w:t xml:space="preserve">is een kans, maar sommige bedrijven die dat doen gaan failliet. </w:t>
      </w:r>
      <w:r w:rsidR="0090435F">
        <w:rPr>
          <w:rFonts w:ascii="Arial" w:hAnsi="Arial" w:cs="Arial"/>
        </w:rPr>
        <w:t>Ze kunnen</w:t>
      </w:r>
      <w:r w:rsidRPr="00EE31BC">
        <w:rPr>
          <w:rFonts w:ascii="Arial" w:hAnsi="Arial" w:cs="Arial"/>
        </w:rPr>
        <w:t xml:space="preserve"> de concurrentie niet aan met goedkope, nieuwe grondstoffen. </w:t>
      </w:r>
      <w:r w:rsidR="00CE2C86">
        <w:rPr>
          <w:rFonts w:ascii="Arial" w:hAnsi="Arial" w:cs="Arial"/>
        </w:rPr>
        <w:t>Tijdige en specifieke hulp is nodig om ongewenste faillissementen te voorkomen.</w:t>
      </w:r>
    </w:p>
    <w:p w14:paraId="6BCCA37A" w14:textId="77777777" w:rsidR="00264C6A" w:rsidRPr="00EE31BC" w:rsidRDefault="00264C6A" w:rsidP="00264C6A">
      <w:pPr>
        <w:rPr>
          <w:rFonts w:ascii="Arial" w:hAnsi="Arial" w:cs="Arial"/>
        </w:rPr>
      </w:pPr>
    </w:p>
    <w:p w14:paraId="46491170" w14:textId="03835968" w:rsidR="000A448F" w:rsidRDefault="00264C6A" w:rsidP="00C113EC">
      <w:pPr>
        <w:rPr>
          <w:rFonts w:ascii="Arial" w:hAnsi="Arial" w:cs="Arial"/>
        </w:rPr>
      </w:pPr>
      <w:r w:rsidRPr="00EE31BC">
        <w:rPr>
          <w:rFonts w:ascii="Arial" w:hAnsi="Arial" w:cs="Arial"/>
        </w:rPr>
        <w:t>Wij vragen aan de Rijksoverheid om ondersteuning op de randvoorwaarden voor een toekomstbestendige economie.</w:t>
      </w:r>
      <w:r w:rsidR="00983A58">
        <w:rPr>
          <w:rFonts w:ascii="Arial" w:hAnsi="Arial" w:cs="Arial"/>
        </w:rPr>
        <w:t xml:space="preserve"> </w:t>
      </w:r>
      <w:r w:rsidR="00CE6830">
        <w:rPr>
          <w:rFonts w:ascii="Arial" w:hAnsi="Arial" w:cs="Arial"/>
        </w:rPr>
        <w:t xml:space="preserve">Dit is wat we dagelijks horen van ondernemers. </w:t>
      </w:r>
      <w:r w:rsidR="00373F31">
        <w:rPr>
          <w:rFonts w:ascii="Arial" w:hAnsi="Arial" w:cs="Arial"/>
        </w:rPr>
        <w:t xml:space="preserve">Onze provincies zijn niet circulair te maken als </w:t>
      </w:r>
      <w:r w:rsidR="00D308B2">
        <w:rPr>
          <w:rFonts w:ascii="Arial" w:hAnsi="Arial" w:cs="Arial"/>
        </w:rPr>
        <w:t xml:space="preserve">het onze bedrijven niet lukt. </w:t>
      </w:r>
      <w:r w:rsidR="00983A58">
        <w:rPr>
          <w:rFonts w:ascii="Arial" w:hAnsi="Arial" w:cs="Arial"/>
        </w:rPr>
        <w:t>O</w:t>
      </w:r>
      <w:r w:rsidR="000A448F">
        <w:rPr>
          <w:rFonts w:ascii="Arial" w:hAnsi="Arial" w:cs="Arial"/>
        </w:rPr>
        <w:t xml:space="preserve">p drie terreinen </w:t>
      </w:r>
      <w:r w:rsidR="00983A58">
        <w:rPr>
          <w:rFonts w:ascii="Arial" w:hAnsi="Arial" w:cs="Arial"/>
        </w:rPr>
        <w:t>liggen er</w:t>
      </w:r>
      <w:r w:rsidR="00CA34A8">
        <w:rPr>
          <w:rFonts w:ascii="Arial" w:hAnsi="Arial" w:cs="Arial"/>
        </w:rPr>
        <w:t xml:space="preserve"> mogelijkheden om </w:t>
      </w:r>
      <w:r w:rsidR="00D32AE4">
        <w:rPr>
          <w:rFonts w:ascii="Arial" w:hAnsi="Arial" w:cs="Arial"/>
        </w:rPr>
        <w:t xml:space="preserve">bedrijven, inwoners en overheden te helpen die </w:t>
      </w:r>
      <w:r w:rsidR="00810BCA">
        <w:rPr>
          <w:rFonts w:ascii="Arial" w:hAnsi="Arial" w:cs="Arial"/>
        </w:rPr>
        <w:t>de circulaire economie verder willen brengen:</w:t>
      </w:r>
    </w:p>
    <w:p w14:paraId="1CD3C7BD" w14:textId="77777777" w:rsidR="001966B9" w:rsidRDefault="001966B9" w:rsidP="00C113EC">
      <w:pPr>
        <w:rPr>
          <w:rFonts w:ascii="Arial" w:hAnsi="Arial" w:cs="Arial"/>
        </w:rPr>
      </w:pPr>
    </w:p>
    <w:p w14:paraId="05282BF8" w14:textId="10F7ABE5" w:rsidR="00FD3AC6" w:rsidRPr="00FD3AC6" w:rsidRDefault="00FD3AC6" w:rsidP="00FD3AC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FD3AC6">
        <w:rPr>
          <w:rFonts w:ascii="Arial" w:hAnsi="Arial" w:cs="Arial"/>
        </w:rPr>
        <w:t>Stimulerend speelveld (incl</w:t>
      </w:r>
      <w:r w:rsidR="00C8325D">
        <w:rPr>
          <w:rFonts w:ascii="Arial" w:hAnsi="Arial" w:cs="Arial"/>
        </w:rPr>
        <w:t>usief</w:t>
      </w:r>
      <w:r w:rsidRPr="00FD3AC6">
        <w:rPr>
          <w:rFonts w:ascii="Arial" w:hAnsi="Arial" w:cs="Arial"/>
        </w:rPr>
        <w:t xml:space="preserve"> wetgeving, fiscaliteit</w:t>
      </w:r>
      <w:r w:rsidR="00C8325D">
        <w:rPr>
          <w:rFonts w:ascii="Arial" w:hAnsi="Arial" w:cs="Arial"/>
        </w:rPr>
        <w:t>)</w:t>
      </w:r>
    </w:p>
    <w:p w14:paraId="712B7AFE" w14:textId="77777777" w:rsidR="00FD3AC6" w:rsidRPr="00FD3AC6" w:rsidRDefault="00FD3AC6" w:rsidP="00FD3AC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FD3AC6">
        <w:rPr>
          <w:rFonts w:ascii="Arial" w:hAnsi="Arial" w:cs="Arial"/>
        </w:rPr>
        <w:t>Ruimte voor toekomstbestendige bedrijven</w:t>
      </w:r>
    </w:p>
    <w:p w14:paraId="2C1A616E" w14:textId="42E6BA8D" w:rsidR="00FD3AC6" w:rsidRPr="00FD3AC6" w:rsidRDefault="00FD3AC6" w:rsidP="00FD3AC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bookmarkStart w:id="0" w:name="_Hlk182206163"/>
      <w:r w:rsidRPr="00FD3AC6">
        <w:rPr>
          <w:rFonts w:ascii="Arial" w:hAnsi="Arial" w:cs="Arial"/>
        </w:rPr>
        <w:t>Slagkracht voor de regio</w:t>
      </w:r>
      <w:r>
        <w:rPr>
          <w:rFonts w:ascii="Arial" w:hAnsi="Arial" w:cs="Arial"/>
        </w:rPr>
        <w:t>’</w:t>
      </w:r>
      <w:r w:rsidRPr="00FD3AC6">
        <w:rPr>
          <w:rFonts w:ascii="Arial" w:hAnsi="Arial" w:cs="Arial"/>
        </w:rPr>
        <w:t>s</w:t>
      </w:r>
      <w:bookmarkEnd w:id="0"/>
    </w:p>
    <w:p w14:paraId="76C7D70C" w14:textId="77777777" w:rsidR="00FD3AC6" w:rsidRDefault="00FD3AC6" w:rsidP="00C113EC">
      <w:pPr>
        <w:rPr>
          <w:rFonts w:ascii="Arial" w:hAnsi="Arial" w:cs="Arial"/>
        </w:rPr>
      </w:pPr>
    </w:p>
    <w:p w14:paraId="5225C6D7" w14:textId="6AB85338" w:rsidR="00131D93" w:rsidRPr="00EB73D1" w:rsidRDefault="00131D93" w:rsidP="00C113EC">
      <w:pPr>
        <w:rPr>
          <w:rFonts w:ascii="Arial" w:hAnsi="Arial" w:cs="Arial"/>
          <w:b/>
          <w:bCs/>
        </w:rPr>
      </w:pPr>
      <w:r w:rsidRPr="00EB73D1">
        <w:rPr>
          <w:rFonts w:ascii="Arial" w:hAnsi="Arial" w:cs="Arial"/>
          <w:b/>
          <w:bCs/>
        </w:rPr>
        <w:t>Wat we nodig hebben:</w:t>
      </w:r>
    </w:p>
    <w:p w14:paraId="4AF7B58A" w14:textId="0C95E86C" w:rsidR="00131D93" w:rsidRDefault="00131D93" w:rsidP="00C113EC">
      <w:pPr>
        <w:rPr>
          <w:rFonts w:ascii="Arial" w:hAnsi="Arial" w:cs="Arial"/>
        </w:rPr>
      </w:pPr>
    </w:p>
    <w:p w14:paraId="61639C47" w14:textId="63BB4FFE" w:rsidR="00C113EC" w:rsidRPr="0015256A" w:rsidRDefault="00FD3AC6" w:rsidP="00C113EC">
      <w:pPr>
        <w:pStyle w:val="Kop3"/>
        <w:spacing w:before="0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>Stimulerend speelveld</w:t>
      </w:r>
    </w:p>
    <w:p w14:paraId="456F3B2A" w14:textId="77777777" w:rsidR="00C113EC" w:rsidRDefault="00C113EC" w:rsidP="00C113EC">
      <w:pPr>
        <w:rPr>
          <w:rFonts w:ascii="Arial" w:hAnsi="Arial" w:cs="Arial"/>
        </w:rPr>
      </w:pPr>
      <w:r w:rsidRPr="00EE31BC">
        <w:rPr>
          <w:rFonts w:ascii="Arial" w:hAnsi="Arial" w:cs="Arial"/>
        </w:rPr>
        <w:t>Een stimulerend speelveld geeft onze economie toekomstperspectief. Anticiperen op economische ontwikkelingen en regelgeving, geeft een blijvend verdienvermogen als koploper in de nieuwe, toekomstbestendige, economie. We vragen daarom:</w:t>
      </w:r>
    </w:p>
    <w:p w14:paraId="573D9F43" w14:textId="77777777" w:rsidR="00C113EC" w:rsidRPr="00EE31BC" w:rsidRDefault="00C113EC" w:rsidP="00C113EC">
      <w:pPr>
        <w:rPr>
          <w:rFonts w:ascii="Arial" w:hAnsi="Arial" w:cs="Arial"/>
        </w:rPr>
      </w:pPr>
    </w:p>
    <w:p w14:paraId="3B5AB5FF" w14:textId="77777777" w:rsidR="00335233" w:rsidRDefault="00335233" w:rsidP="00533EA5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</w:p>
    <w:p w14:paraId="2A670F37" w14:textId="77777777" w:rsidR="00335233" w:rsidRDefault="00335233" w:rsidP="00533EA5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</w:p>
    <w:p w14:paraId="7213A17B" w14:textId="2204BA2D" w:rsidR="00C113EC" w:rsidRPr="00533EA5" w:rsidRDefault="00231692" w:rsidP="00533EA5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Zorg voor duidelijke</w:t>
      </w:r>
      <w:r w:rsidR="00C113EC" w:rsidRPr="00533EA5">
        <w:rPr>
          <w:rFonts w:ascii="Arial" w:hAnsi="Arial" w:cs="Arial"/>
          <w:b/>
          <w:bCs/>
          <w:i/>
          <w:iCs/>
        </w:rPr>
        <w:t xml:space="preserve"> wetgeving d</w:t>
      </w:r>
      <w:r>
        <w:rPr>
          <w:rFonts w:ascii="Arial" w:hAnsi="Arial" w:cs="Arial"/>
          <w:b/>
          <w:bCs/>
          <w:i/>
          <w:iCs/>
        </w:rPr>
        <w:t>ie</w:t>
      </w:r>
      <w:r w:rsidR="00C113EC" w:rsidRPr="00533EA5">
        <w:rPr>
          <w:rFonts w:ascii="Arial" w:hAnsi="Arial" w:cs="Arial"/>
          <w:b/>
          <w:bCs/>
          <w:i/>
          <w:iCs/>
        </w:rPr>
        <w:t xml:space="preserve"> bedrijven snel en efficiënt </w:t>
      </w:r>
      <w:r>
        <w:rPr>
          <w:rFonts w:ascii="Arial" w:hAnsi="Arial" w:cs="Arial"/>
          <w:b/>
          <w:bCs/>
          <w:i/>
          <w:iCs/>
        </w:rPr>
        <w:t xml:space="preserve">kunnen </w:t>
      </w:r>
      <w:r w:rsidR="00C113EC" w:rsidRPr="00533EA5">
        <w:rPr>
          <w:rFonts w:ascii="Arial" w:hAnsi="Arial" w:cs="Arial"/>
          <w:b/>
          <w:bCs/>
          <w:i/>
          <w:iCs/>
        </w:rPr>
        <w:t xml:space="preserve">gebruiken </w:t>
      </w:r>
    </w:p>
    <w:p w14:paraId="7626EB35" w14:textId="3568AEF6" w:rsidR="00C113EC" w:rsidRDefault="00C113EC" w:rsidP="00C113EC">
      <w:pPr>
        <w:pStyle w:val="Lijstalinea"/>
        <w:rPr>
          <w:rFonts w:ascii="Arial" w:hAnsi="Arial" w:cs="Arial"/>
        </w:rPr>
      </w:pPr>
      <w:r w:rsidRPr="005C496C">
        <w:rPr>
          <w:rFonts w:ascii="Arial" w:hAnsi="Arial" w:cs="Arial"/>
        </w:rPr>
        <w:t>Een gelijk speelveld in normering en regulering geeft bedrijven de door hun gevraagde duidelijkheid om te investeren en innoveren.</w:t>
      </w:r>
      <w:r w:rsidR="00231692">
        <w:rPr>
          <w:rFonts w:ascii="Arial" w:hAnsi="Arial" w:cs="Arial"/>
        </w:rPr>
        <w:t xml:space="preserve"> Dit geldt zowel voor Europese als voor nationale </w:t>
      </w:r>
      <w:r w:rsidR="004F7E7F">
        <w:rPr>
          <w:rFonts w:ascii="Arial" w:hAnsi="Arial" w:cs="Arial"/>
        </w:rPr>
        <w:t>regelgeving.</w:t>
      </w:r>
      <w:r w:rsidR="00471F48">
        <w:rPr>
          <w:rFonts w:ascii="Arial" w:hAnsi="Arial" w:cs="Arial"/>
        </w:rPr>
        <w:t xml:space="preserve"> Maak eenmalige grondstoffen duurder of circulaire producten goedkoper.</w:t>
      </w:r>
    </w:p>
    <w:p w14:paraId="376A59A0" w14:textId="77777777" w:rsidR="00120A07" w:rsidRDefault="00120A07" w:rsidP="00C113EC">
      <w:pPr>
        <w:pStyle w:val="Lijstalinea"/>
        <w:rPr>
          <w:rFonts w:ascii="Arial" w:hAnsi="Arial" w:cs="Arial"/>
        </w:rPr>
      </w:pPr>
    </w:p>
    <w:p w14:paraId="34A8E971" w14:textId="77777777" w:rsidR="00120A07" w:rsidRPr="00533EA5" w:rsidRDefault="00120A07" w:rsidP="00120A07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  <w:r w:rsidRPr="00533EA5">
        <w:rPr>
          <w:rFonts w:ascii="Arial" w:hAnsi="Arial" w:cs="Arial"/>
          <w:b/>
          <w:bCs/>
          <w:i/>
          <w:iCs/>
        </w:rPr>
        <w:t xml:space="preserve">Maak circulair ondernemen fiscaal aantrekkelijk. </w:t>
      </w:r>
    </w:p>
    <w:p w14:paraId="4F106EB7" w14:textId="67546E65" w:rsidR="00120A07" w:rsidRDefault="00120A07" w:rsidP="00120A07">
      <w:pPr>
        <w:pStyle w:val="Lijstalinea"/>
        <w:rPr>
          <w:rFonts w:ascii="Arial" w:hAnsi="Arial" w:cs="Arial"/>
        </w:rPr>
      </w:pPr>
      <w:r w:rsidRPr="005C496C">
        <w:rPr>
          <w:rFonts w:ascii="Arial" w:hAnsi="Arial" w:cs="Arial"/>
        </w:rPr>
        <w:t xml:space="preserve">Circulaire bedrijven kunnen nu moeilijk concurreren met lineaire bedrijven. Het Rijk kan circulair ondernemen fiscaal aantrekkelijk maken. </w:t>
      </w:r>
      <w:r>
        <w:rPr>
          <w:rFonts w:ascii="Arial" w:hAnsi="Arial" w:cs="Arial"/>
        </w:rPr>
        <w:t xml:space="preserve">Lagere </w:t>
      </w:r>
      <w:r w:rsidRPr="005C496C">
        <w:rPr>
          <w:rFonts w:ascii="Arial" w:hAnsi="Arial" w:cs="Arial"/>
        </w:rPr>
        <w:t xml:space="preserve">lasten op arbeid </w:t>
      </w:r>
      <w:r>
        <w:rPr>
          <w:rFonts w:ascii="Arial" w:hAnsi="Arial" w:cs="Arial"/>
        </w:rPr>
        <w:t xml:space="preserve">en </w:t>
      </w:r>
      <w:r w:rsidRPr="005C496C">
        <w:rPr>
          <w:rFonts w:ascii="Arial" w:hAnsi="Arial" w:cs="Arial"/>
        </w:rPr>
        <w:t xml:space="preserve">hoger belasten van gebruik van </w:t>
      </w:r>
      <w:r w:rsidR="00A4409F">
        <w:rPr>
          <w:rFonts w:ascii="Arial" w:hAnsi="Arial" w:cs="Arial"/>
        </w:rPr>
        <w:t>eenmalige</w:t>
      </w:r>
      <w:r w:rsidRPr="005C496C">
        <w:rPr>
          <w:rFonts w:ascii="Arial" w:hAnsi="Arial" w:cs="Arial"/>
        </w:rPr>
        <w:t xml:space="preserve"> hulpbronnen</w:t>
      </w:r>
      <w:r w:rsidR="00A4409F">
        <w:rPr>
          <w:rFonts w:ascii="Arial" w:hAnsi="Arial" w:cs="Arial"/>
        </w:rPr>
        <w:t xml:space="preserve"> (fossiel, mineraal)</w:t>
      </w:r>
      <w:r w:rsidRPr="005C496C">
        <w:rPr>
          <w:rFonts w:ascii="Arial" w:hAnsi="Arial" w:cs="Arial"/>
        </w:rPr>
        <w:t>, prikkel</w:t>
      </w:r>
      <w:r>
        <w:rPr>
          <w:rFonts w:ascii="Arial" w:hAnsi="Arial" w:cs="Arial"/>
        </w:rPr>
        <w:t>t het</w:t>
      </w:r>
      <w:r w:rsidRPr="005C496C">
        <w:rPr>
          <w:rFonts w:ascii="Arial" w:hAnsi="Arial" w:cs="Arial"/>
        </w:rPr>
        <w:t xml:space="preserve"> investeren in </w:t>
      </w:r>
      <w:r>
        <w:rPr>
          <w:rFonts w:ascii="Arial" w:hAnsi="Arial" w:cs="Arial"/>
        </w:rPr>
        <w:t xml:space="preserve">circulaire </w:t>
      </w:r>
      <w:r w:rsidRPr="005C496C">
        <w:rPr>
          <w:rFonts w:ascii="Arial" w:hAnsi="Arial" w:cs="Arial"/>
        </w:rPr>
        <w:t>technologieën. Het is arbeidsintensief om grondstoffen in omloop te houden in plaats van ze weg te gooien. Een</w:t>
      </w:r>
      <w:r w:rsidR="0056581B">
        <w:rPr>
          <w:rFonts w:ascii="Arial" w:hAnsi="Arial" w:cs="Arial"/>
        </w:rPr>
        <w:t xml:space="preserve"> lagere</w:t>
      </w:r>
      <w:r w:rsidRPr="005C496C">
        <w:rPr>
          <w:rFonts w:ascii="Arial" w:hAnsi="Arial" w:cs="Arial"/>
        </w:rPr>
        <w:t xml:space="preserve"> belasting op arbeid </w:t>
      </w:r>
      <w:r w:rsidR="0056581B">
        <w:rPr>
          <w:rFonts w:ascii="Arial" w:hAnsi="Arial" w:cs="Arial"/>
        </w:rPr>
        <w:t xml:space="preserve">helpt hierbij. </w:t>
      </w:r>
      <w:r w:rsidR="00DB45CD">
        <w:rPr>
          <w:rFonts w:ascii="Arial" w:hAnsi="Arial" w:cs="Arial"/>
        </w:rPr>
        <w:t xml:space="preserve"> </w:t>
      </w:r>
    </w:p>
    <w:p w14:paraId="44743414" w14:textId="77777777" w:rsidR="00120A07" w:rsidRDefault="00120A07" w:rsidP="00120A07">
      <w:pPr>
        <w:widowControl/>
        <w:autoSpaceDE/>
        <w:autoSpaceDN/>
        <w:contextualSpacing/>
        <w:rPr>
          <w:rFonts w:ascii="Arial" w:hAnsi="Arial" w:cs="Arial"/>
        </w:rPr>
      </w:pPr>
    </w:p>
    <w:p w14:paraId="205E02E6" w14:textId="77777777" w:rsidR="00120A07" w:rsidRDefault="00120A07" w:rsidP="00120A07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  <w:r w:rsidRPr="00533EA5">
        <w:rPr>
          <w:rFonts w:ascii="Arial" w:hAnsi="Arial" w:cs="Arial"/>
          <w:b/>
          <w:bCs/>
          <w:i/>
          <w:iCs/>
        </w:rPr>
        <w:t xml:space="preserve">Maak reparatie toegankelijk </w:t>
      </w:r>
    </w:p>
    <w:p w14:paraId="51A2010E" w14:textId="4A6A148A" w:rsidR="00120A07" w:rsidRDefault="00120A07" w:rsidP="00120A07">
      <w:pPr>
        <w:widowControl/>
        <w:autoSpaceDE/>
        <w:autoSpaceDN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landen om ons heen zien we hoe de overheid het aantrekkelijk maakt voor inwoners om kapotte spullen te laten repareren. Dit gebeurt met een reparatiebonus (Oostenrijk), een repareerbaarheidsindex, </w:t>
      </w:r>
      <w:r w:rsidR="003E4D2F">
        <w:rPr>
          <w:rFonts w:ascii="Arial" w:hAnsi="Arial" w:cs="Arial"/>
        </w:rPr>
        <w:t xml:space="preserve">verplichte </w:t>
      </w:r>
      <w:r>
        <w:rPr>
          <w:rFonts w:ascii="Arial" w:hAnsi="Arial" w:cs="Arial"/>
        </w:rPr>
        <w:t xml:space="preserve">beschikbaarheid van onderdelen </w:t>
      </w:r>
      <w:r w:rsidR="003E4D2F">
        <w:rPr>
          <w:rFonts w:ascii="Arial" w:hAnsi="Arial" w:cs="Arial"/>
        </w:rPr>
        <w:t xml:space="preserve">en een reparatiefonds </w:t>
      </w:r>
      <w:r>
        <w:rPr>
          <w:rFonts w:ascii="Arial" w:hAnsi="Arial" w:cs="Arial"/>
        </w:rPr>
        <w:t>(Frankrijk)</w:t>
      </w:r>
      <w:r w:rsidR="008B7C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een btw-verlaging op reparatie (Zweden). Het gebeurt ook in Amsterdam</w:t>
      </w:r>
      <w:r w:rsidR="003E4D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via de korting op kledingreparatie met de stadspas. Al deze initiatieven voorkomen dat bruikbaar materiaal bij het vuil belandt, mensen nieuwe spullen </w:t>
      </w:r>
      <w:r w:rsidR="0056581B">
        <w:rPr>
          <w:rFonts w:ascii="Arial" w:hAnsi="Arial" w:cs="Arial"/>
        </w:rPr>
        <w:t>importeren</w:t>
      </w:r>
      <w:r>
        <w:rPr>
          <w:rFonts w:ascii="Arial" w:hAnsi="Arial" w:cs="Arial"/>
        </w:rPr>
        <w:t xml:space="preserve"> en zorgt voor bedrijvigheid bij reparatiebedrijven. Het maakt de circulair economie tastbaar voor de eigen inwoners. Wij vragen van het Rijk om te zorgen voor betere toegankelijkheid van repareren in Nederland. </w:t>
      </w:r>
    </w:p>
    <w:p w14:paraId="5BD5D067" w14:textId="77777777" w:rsidR="00120A07" w:rsidRDefault="00120A07" w:rsidP="00C113EC">
      <w:pPr>
        <w:pStyle w:val="Lijstalinea"/>
        <w:rPr>
          <w:rFonts w:ascii="Arial" w:hAnsi="Arial" w:cs="Arial"/>
        </w:rPr>
      </w:pPr>
    </w:p>
    <w:p w14:paraId="0FC7401A" w14:textId="6F5C54EE" w:rsidR="00120A07" w:rsidRPr="00120A07" w:rsidRDefault="00120A07" w:rsidP="00120A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E36C0A" w:themeColor="accent6" w:themeShade="BF"/>
          <w:sz w:val="22"/>
          <w:szCs w:val="22"/>
        </w:rPr>
      </w:pPr>
      <w:r w:rsidRPr="00120A07">
        <w:rPr>
          <w:rStyle w:val="normaltextrun"/>
          <w:rFonts w:ascii="Arial" w:eastAsiaTheme="majorEastAsia" w:hAnsi="Arial" w:cs="Arial"/>
          <w:color w:val="E36C0A" w:themeColor="accent6" w:themeShade="BF"/>
          <w:sz w:val="22"/>
          <w:szCs w:val="22"/>
        </w:rPr>
        <w:t>Ruimte voor toekomstbestendige bedrijven</w:t>
      </w:r>
    </w:p>
    <w:p w14:paraId="261F5B78" w14:textId="14271451" w:rsidR="00B20768" w:rsidRPr="00533EA5" w:rsidRDefault="006F67AC" w:rsidP="00B20768">
      <w:pPr>
        <w:widowControl/>
        <w:autoSpaceDE/>
        <w:autoSpaceDN/>
        <w:contextualSpacing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</w:rPr>
        <w:t>O</w:t>
      </w:r>
      <w:r w:rsidR="00F34E8E">
        <w:rPr>
          <w:rStyle w:val="normaltextrun"/>
          <w:rFonts w:ascii="Arial" w:eastAsiaTheme="majorEastAsia" w:hAnsi="Arial" w:cs="Arial"/>
          <w:b/>
          <w:bCs/>
          <w:i/>
          <w:iCs/>
        </w:rPr>
        <w:t>ndersteun</w:t>
      </w:r>
      <w:r>
        <w:rPr>
          <w:rStyle w:val="normaltextrun"/>
          <w:rFonts w:ascii="Arial" w:eastAsiaTheme="majorEastAsia" w:hAnsi="Arial" w:cs="Arial"/>
          <w:b/>
          <w:bCs/>
          <w:i/>
          <w:iCs/>
        </w:rPr>
        <w:t xml:space="preserve"> (financieel) </w:t>
      </w:r>
      <w:r w:rsidR="00F34E8E">
        <w:rPr>
          <w:rStyle w:val="normaltextrun"/>
          <w:rFonts w:ascii="Arial" w:eastAsiaTheme="majorEastAsia" w:hAnsi="Arial" w:cs="Arial"/>
          <w:b/>
          <w:bCs/>
          <w:i/>
          <w:iCs/>
        </w:rPr>
        <w:t xml:space="preserve">bij </w:t>
      </w:r>
      <w:r w:rsidR="00B20768" w:rsidRPr="00533EA5">
        <w:rPr>
          <w:rStyle w:val="normaltextrun"/>
          <w:rFonts w:ascii="Arial" w:eastAsiaTheme="majorEastAsia" w:hAnsi="Arial" w:cs="Arial"/>
          <w:b/>
          <w:bCs/>
          <w:i/>
          <w:iCs/>
        </w:rPr>
        <w:t>verplaatsing</w:t>
      </w:r>
      <w:r>
        <w:rPr>
          <w:rStyle w:val="normaltextrun"/>
          <w:rFonts w:ascii="Arial" w:eastAsiaTheme="majorEastAsia" w:hAnsi="Arial" w:cs="Arial"/>
          <w:b/>
          <w:bCs/>
          <w:i/>
          <w:iCs/>
        </w:rPr>
        <w:t>,</w:t>
      </w:r>
      <w:r w:rsidR="00B20768" w:rsidRPr="00533EA5">
        <w:rPr>
          <w:rStyle w:val="normaltextrun"/>
          <w:rFonts w:ascii="Arial" w:eastAsiaTheme="majorEastAsia" w:hAnsi="Arial" w:cs="Arial"/>
          <w:b/>
          <w:bCs/>
          <w:i/>
          <w:iCs/>
        </w:rPr>
        <w:t xml:space="preserve"> herstructurering </w:t>
      </w:r>
      <w:r>
        <w:rPr>
          <w:rStyle w:val="normaltextrun"/>
          <w:rFonts w:ascii="Arial" w:eastAsiaTheme="majorEastAsia" w:hAnsi="Arial" w:cs="Arial"/>
          <w:b/>
          <w:bCs/>
          <w:i/>
          <w:iCs/>
        </w:rPr>
        <w:t>en</w:t>
      </w:r>
      <w:r w:rsidR="00B20768" w:rsidRPr="00533EA5">
        <w:rPr>
          <w:rStyle w:val="normaltextrun"/>
          <w:rFonts w:ascii="Arial" w:eastAsiaTheme="majorEastAsia" w:hAnsi="Arial" w:cs="Arial"/>
          <w:b/>
          <w:bCs/>
          <w:i/>
          <w:iCs/>
        </w:rPr>
        <w:t xml:space="preserve"> beter benutten van bedrijventerreinen</w:t>
      </w:r>
    </w:p>
    <w:p w14:paraId="0A3BF6F7" w14:textId="15906249" w:rsidR="00B20768" w:rsidRDefault="00B20768" w:rsidP="00B20768">
      <w:pPr>
        <w:pStyle w:val="Lijstalinea"/>
        <w:rPr>
          <w:rFonts w:ascii="Arial" w:hAnsi="Arial" w:cs="Arial"/>
        </w:rPr>
      </w:pPr>
      <w:r w:rsidRPr="6D9B0AFD">
        <w:rPr>
          <w:rFonts w:ascii="Arial" w:hAnsi="Arial" w:cs="Arial"/>
        </w:rPr>
        <w:t>Rijk, IPO</w:t>
      </w:r>
      <w:r w:rsidR="00D76616" w:rsidRPr="6D9B0AFD">
        <w:rPr>
          <w:rFonts w:ascii="Arial" w:hAnsi="Arial" w:cs="Arial"/>
        </w:rPr>
        <w:t xml:space="preserve"> en</w:t>
      </w:r>
      <w:r w:rsidRPr="6D9B0AFD">
        <w:rPr>
          <w:rFonts w:ascii="Arial" w:hAnsi="Arial" w:cs="Arial"/>
        </w:rPr>
        <w:t xml:space="preserve"> VNG </w:t>
      </w:r>
      <w:r w:rsidR="00D76616" w:rsidRPr="6D9B0AFD">
        <w:rPr>
          <w:rFonts w:ascii="Arial" w:hAnsi="Arial" w:cs="Arial"/>
        </w:rPr>
        <w:t>werken hie</w:t>
      </w:r>
      <w:r w:rsidR="006C2FF4" w:rsidRPr="6D9B0AFD">
        <w:rPr>
          <w:rFonts w:ascii="Arial" w:hAnsi="Arial" w:cs="Arial"/>
        </w:rPr>
        <w:t>r</w:t>
      </w:r>
      <w:r w:rsidR="00772A78" w:rsidRPr="6D9B0AFD">
        <w:rPr>
          <w:rFonts w:ascii="Arial" w:hAnsi="Arial" w:cs="Arial"/>
        </w:rPr>
        <w:t>op samen, er zijn verdergaande afspraken nodig</w:t>
      </w:r>
      <w:r w:rsidRPr="6D9B0AFD">
        <w:rPr>
          <w:rFonts w:ascii="Arial" w:hAnsi="Arial" w:cs="Arial"/>
        </w:rPr>
        <w:t xml:space="preserve"> </w:t>
      </w:r>
      <w:r w:rsidR="00F34E8E" w:rsidRPr="6D9B0AFD">
        <w:rPr>
          <w:rFonts w:ascii="Arial" w:hAnsi="Arial" w:cs="Arial"/>
        </w:rPr>
        <w:t>om</w:t>
      </w:r>
      <w:r w:rsidR="009E268A" w:rsidRPr="6D9B0AFD">
        <w:rPr>
          <w:rFonts w:ascii="Arial" w:hAnsi="Arial" w:cs="Arial"/>
        </w:rPr>
        <w:t xml:space="preserve"> </w:t>
      </w:r>
      <w:r w:rsidR="00F34E8E" w:rsidRPr="6D9B0AFD">
        <w:rPr>
          <w:rFonts w:ascii="Arial" w:hAnsi="Arial" w:cs="Arial"/>
        </w:rPr>
        <w:t xml:space="preserve">voor </w:t>
      </w:r>
      <w:r w:rsidRPr="6D9B0AFD">
        <w:rPr>
          <w:rFonts w:ascii="Arial" w:hAnsi="Arial" w:cs="Arial"/>
        </w:rPr>
        <w:t>de periode tot 2040</w:t>
      </w:r>
      <w:r w:rsidR="00F34E8E" w:rsidRPr="6D9B0AFD">
        <w:rPr>
          <w:rFonts w:ascii="Arial" w:hAnsi="Arial" w:cs="Arial"/>
        </w:rPr>
        <w:t xml:space="preserve"> </w:t>
      </w:r>
      <w:r w:rsidR="009E268A" w:rsidRPr="6D9B0AFD">
        <w:rPr>
          <w:rFonts w:ascii="Arial" w:hAnsi="Arial" w:cs="Arial"/>
        </w:rPr>
        <w:t>te zorgen</w:t>
      </w:r>
      <w:r w:rsidR="00F34E8E" w:rsidRPr="6D9B0AFD">
        <w:rPr>
          <w:rFonts w:ascii="Arial" w:hAnsi="Arial" w:cs="Arial"/>
        </w:rPr>
        <w:t xml:space="preserve"> dat we </w:t>
      </w:r>
      <w:r w:rsidR="007E5B1E" w:rsidRPr="6D9B0AFD">
        <w:rPr>
          <w:rFonts w:ascii="Arial" w:hAnsi="Arial" w:cs="Arial"/>
        </w:rPr>
        <w:t xml:space="preserve">samen </w:t>
      </w:r>
      <w:r w:rsidR="00F34E8E" w:rsidRPr="6D9B0AFD">
        <w:rPr>
          <w:rFonts w:ascii="Arial" w:hAnsi="Arial" w:cs="Arial"/>
        </w:rPr>
        <w:t>bedrijventerreinen met schaarse kwaliteiten</w:t>
      </w:r>
      <w:r w:rsidR="00A645AC" w:rsidRPr="6D9B0AFD">
        <w:rPr>
          <w:rFonts w:ascii="Arial" w:hAnsi="Arial" w:cs="Arial"/>
        </w:rPr>
        <w:t xml:space="preserve"> </w:t>
      </w:r>
      <w:r w:rsidR="00D12F3F" w:rsidRPr="6D9B0AFD">
        <w:rPr>
          <w:rFonts w:ascii="Arial" w:hAnsi="Arial" w:cs="Arial"/>
        </w:rPr>
        <w:t xml:space="preserve">als </w:t>
      </w:r>
      <w:r w:rsidR="00A645AC" w:rsidRPr="6D9B0AFD">
        <w:rPr>
          <w:rFonts w:ascii="Arial" w:hAnsi="Arial" w:cs="Arial"/>
        </w:rPr>
        <w:t>h</w:t>
      </w:r>
      <w:r w:rsidR="00F34E8E" w:rsidRPr="6D9B0AFD">
        <w:rPr>
          <w:rFonts w:ascii="Arial" w:hAnsi="Arial" w:cs="Arial"/>
        </w:rPr>
        <w:t>aven</w:t>
      </w:r>
      <w:r w:rsidR="00D12F3F" w:rsidRPr="6D9B0AFD">
        <w:rPr>
          <w:rFonts w:ascii="Arial" w:hAnsi="Arial" w:cs="Arial"/>
        </w:rPr>
        <w:t xml:space="preserve"> </w:t>
      </w:r>
      <w:r w:rsidR="00F34E8E" w:rsidRPr="6D9B0AFD">
        <w:rPr>
          <w:rFonts w:ascii="Arial" w:hAnsi="Arial" w:cs="Arial"/>
        </w:rPr>
        <w:t>of kadefaciliteiten</w:t>
      </w:r>
      <w:r w:rsidR="00D12F3F" w:rsidRPr="6D9B0AFD">
        <w:rPr>
          <w:rFonts w:ascii="Arial" w:hAnsi="Arial" w:cs="Arial"/>
        </w:rPr>
        <w:t xml:space="preserve"> en</w:t>
      </w:r>
      <w:r w:rsidR="00A645AC" w:rsidRPr="6D9B0AFD">
        <w:rPr>
          <w:rFonts w:ascii="Arial" w:hAnsi="Arial" w:cs="Arial"/>
        </w:rPr>
        <w:t xml:space="preserve"> voor</w:t>
      </w:r>
      <w:r w:rsidR="00F34E8E" w:rsidRPr="6D9B0AFD">
        <w:rPr>
          <w:rFonts w:ascii="Arial" w:hAnsi="Arial" w:cs="Arial"/>
        </w:rPr>
        <w:t xml:space="preserve"> hogere milieucategorieën</w:t>
      </w:r>
      <w:r w:rsidR="00512B66" w:rsidRPr="6D9B0AFD">
        <w:rPr>
          <w:rFonts w:ascii="Arial" w:hAnsi="Arial" w:cs="Arial"/>
        </w:rPr>
        <w:t xml:space="preserve"> (HMC)</w:t>
      </w:r>
      <w:r w:rsidR="00A84370" w:rsidRPr="6D9B0AFD">
        <w:rPr>
          <w:rFonts w:ascii="Arial" w:hAnsi="Arial" w:cs="Arial"/>
        </w:rPr>
        <w:t xml:space="preserve"> beschermen en behouden</w:t>
      </w:r>
      <w:r w:rsidR="0070725C" w:rsidRPr="6D9B0AFD">
        <w:rPr>
          <w:rFonts w:ascii="Arial" w:hAnsi="Arial" w:cs="Arial"/>
        </w:rPr>
        <w:t xml:space="preserve"> om de overgang naar een circulaire economie mogelijk te maken</w:t>
      </w:r>
      <w:r w:rsidR="00D12F3F" w:rsidRPr="6D9B0AFD">
        <w:rPr>
          <w:rFonts w:ascii="Arial" w:hAnsi="Arial" w:cs="Arial"/>
        </w:rPr>
        <w:t xml:space="preserve">. </w:t>
      </w:r>
      <w:r w:rsidRPr="6D9B0AFD">
        <w:rPr>
          <w:rFonts w:ascii="Arial" w:hAnsi="Arial" w:cs="Arial"/>
        </w:rPr>
        <w:t xml:space="preserve">Voor de periode 2025-2030 gaat </w:t>
      </w:r>
      <w:r w:rsidR="000C039D" w:rsidRPr="6D9B0AFD">
        <w:rPr>
          <w:rFonts w:ascii="Arial" w:hAnsi="Arial" w:cs="Arial"/>
        </w:rPr>
        <w:t xml:space="preserve">het </w:t>
      </w:r>
      <w:r w:rsidR="00EE68D1" w:rsidRPr="6D9B0AFD">
        <w:rPr>
          <w:rFonts w:ascii="Arial" w:hAnsi="Arial" w:cs="Arial"/>
        </w:rPr>
        <w:t xml:space="preserve">vooral </w:t>
      </w:r>
      <w:r w:rsidRPr="6D9B0AFD">
        <w:rPr>
          <w:rFonts w:ascii="Arial" w:hAnsi="Arial" w:cs="Arial"/>
        </w:rPr>
        <w:t xml:space="preserve">om beter benutten van bedrijventerreinen en het kunnen inspelen als urgente knelpunten of koppelkansen zich voordoen. </w:t>
      </w:r>
      <w:r w:rsidR="009E268A" w:rsidRPr="6D9B0AFD">
        <w:rPr>
          <w:rFonts w:ascii="Arial" w:hAnsi="Arial" w:cs="Arial"/>
        </w:rPr>
        <w:t>N</w:t>
      </w:r>
      <w:r w:rsidR="00F34E8E" w:rsidRPr="6D9B0AFD">
        <w:rPr>
          <w:rFonts w:ascii="Arial" w:hAnsi="Arial" w:cs="Arial"/>
        </w:rPr>
        <w:t>aast financi</w:t>
      </w:r>
      <w:r w:rsidR="002C4767" w:rsidRPr="6D9B0AFD">
        <w:rPr>
          <w:rFonts w:ascii="Arial" w:hAnsi="Arial" w:cs="Arial"/>
        </w:rPr>
        <w:t>ë</w:t>
      </w:r>
      <w:r w:rsidR="00F34E8E" w:rsidRPr="6D9B0AFD">
        <w:rPr>
          <w:rFonts w:ascii="Arial" w:hAnsi="Arial" w:cs="Arial"/>
        </w:rPr>
        <w:t xml:space="preserve">le ondersteuning </w:t>
      </w:r>
      <w:r w:rsidR="009E268A" w:rsidRPr="6D9B0AFD">
        <w:rPr>
          <w:rFonts w:ascii="Arial" w:hAnsi="Arial" w:cs="Arial"/>
        </w:rPr>
        <w:t xml:space="preserve">gaat het hier </w:t>
      </w:r>
      <w:r w:rsidR="00F34E8E" w:rsidRPr="6D9B0AFD">
        <w:rPr>
          <w:rFonts w:ascii="Arial" w:hAnsi="Arial" w:cs="Arial"/>
        </w:rPr>
        <w:t xml:space="preserve">ook </w:t>
      </w:r>
      <w:r w:rsidR="009E268A" w:rsidRPr="6D9B0AFD">
        <w:rPr>
          <w:rFonts w:ascii="Arial" w:hAnsi="Arial" w:cs="Arial"/>
        </w:rPr>
        <w:t xml:space="preserve">om </w:t>
      </w:r>
      <w:r w:rsidRPr="6D9B0AFD">
        <w:rPr>
          <w:rFonts w:ascii="Arial" w:hAnsi="Arial" w:cs="Arial"/>
        </w:rPr>
        <w:t>een breed palet aan (flankerende) beleidsinstrumenten: van nieuwe regelgeving tot ruimte maken in of aanpassing van bestaande regelgeving, fiscale aanpassingen</w:t>
      </w:r>
      <w:r w:rsidR="00DB0FB9" w:rsidRPr="6D9B0AFD">
        <w:rPr>
          <w:rFonts w:ascii="Arial" w:hAnsi="Arial" w:cs="Arial"/>
        </w:rPr>
        <w:t xml:space="preserve"> (b.v. </w:t>
      </w:r>
      <w:r w:rsidR="00E80582" w:rsidRPr="6D9B0AFD">
        <w:rPr>
          <w:rFonts w:ascii="Arial" w:hAnsi="Arial" w:cs="Arial"/>
        </w:rPr>
        <w:t>belasting op leegstand</w:t>
      </w:r>
      <w:r w:rsidR="005A2199" w:rsidRPr="6D9B0AFD">
        <w:rPr>
          <w:rFonts w:ascii="Arial" w:hAnsi="Arial" w:cs="Arial"/>
        </w:rPr>
        <w:t xml:space="preserve"> op bedrijventerreinen</w:t>
      </w:r>
      <w:r w:rsidR="00E80582" w:rsidRPr="6D9B0AFD">
        <w:rPr>
          <w:rFonts w:ascii="Arial" w:hAnsi="Arial" w:cs="Arial"/>
        </w:rPr>
        <w:t>)</w:t>
      </w:r>
      <w:r w:rsidRPr="6D9B0AFD">
        <w:rPr>
          <w:rFonts w:ascii="Arial" w:hAnsi="Arial" w:cs="Arial"/>
        </w:rPr>
        <w:t xml:space="preserve"> en maatschappelijke dialoog.</w:t>
      </w:r>
    </w:p>
    <w:p w14:paraId="4BAE7070" w14:textId="77777777" w:rsidR="00251F7A" w:rsidRDefault="00251F7A" w:rsidP="00B20768">
      <w:pPr>
        <w:pStyle w:val="Lijstalinea"/>
        <w:rPr>
          <w:rFonts w:ascii="Arial" w:hAnsi="Arial" w:cs="Arial"/>
        </w:rPr>
      </w:pPr>
    </w:p>
    <w:p w14:paraId="001559EA" w14:textId="77777777" w:rsidR="00251F7A" w:rsidRPr="00533EA5" w:rsidRDefault="00251F7A" w:rsidP="00251F7A">
      <w:pPr>
        <w:widowControl/>
        <w:autoSpaceDE/>
        <w:autoSpaceDN/>
        <w:contextualSpacing/>
        <w:rPr>
          <w:rFonts w:ascii="Arial" w:hAnsi="Arial" w:cs="Arial"/>
          <w:b/>
          <w:bCs/>
          <w:i/>
          <w:iCs/>
        </w:rPr>
      </w:pPr>
      <w:r w:rsidRPr="00533EA5">
        <w:rPr>
          <w:rFonts w:ascii="Arial" w:hAnsi="Arial" w:cs="Arial"/>
          <w:b/>
          <w:bCs/>
          <w:i/>
          <w:iCs/>
        </w:rPr>
        <w:t>Echte krachtenbundeling van regio en rijk</w:t>
      </w:r>
    </w:p>
    <w:p w14:paraId="4E2727CB" w14:textId="77777777" w:rsidR="00251F7A" w:rsidRDefault="00251F7A" w:rsidP="00251F7A">
      <w:pPr>
        <w:pStyle w:val="Lijstalinea"/>
        <w:rPr>
          <w:rFonts w:ascii="Arial" w:hAnsi="Arial" w:cs="Arial"/>
        </w:rPr>
      </w:pPr>
      <w:r w:rsidRPr="00D50BC2">
        <w:rPr>
          <w:rFonts w:ascii="Arial" w:hAnsi="Arial" w:cs="Arial"/>
        </w:rPr>
        <w:t xml:space="preserve">Bedrijven zijn lokaal gevestigd maar zijn meestal onderdeel van (inter)nationale economische netwerken. Effectief beleid met uitdagende, realistische doelen vraagt daarom een goede interactie tussen de verschillende schaalniveaus van overheden. </w:t>
      </w:r>
    </w:p>
    <w:p w14:paraId="71A2F6E2" w14:textId="77777777" w:rsidR="007E2F74" w:rsidRDefault="007E2F74" w:rsidP="00533EA5">
      <w:pPr>
        <w:pStyle w:val="Lijstalinea"/>
        <w:rPr>
          <w:rFonts w:ascii="Arial" w:hAnsi="Arial" w:cs="Arial"/>
        </w:rPr>
      </w:pPr>
    </w:p>
    <w:p w14:paraId="4A58B48C" w14:textId="7E5309E8" w:rsidR="00120A07" w:rsidRPr="00120A07" w:rsidRDefault="00120A07" w:rsidP="009B041E">
      <w:pPr>
        <w:rPr>
          <w:color w:val="E36C0A" w:themeColor="accent6" w:themeShade="BF"/>
        </w:rPr>
      </w:pPr>
      <w:r w:rsidRPr="00120A07">
        <w:rPr>
          <w:rFonts w:ascii="Arial" w:hAnsi="Arial" w:cs="Arial"/>
          <w:color w:val="E36C0A" w:themeColor="accent6" w:themeShade="BF"/>
        </w:rPr>
        <w:t>Slagkracht voor de regio’s</w:t>
      </w:r>
    </w:p>
    <w:p w14:paraId="3B9E3571" w14:textId="77777777" w:rsidR="007D3801" w:rsidRPr="00EE31BC" w:rsidRDefault="007D3801" w:rsidP="007D38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</w:pPr>
      <w:r w:rsidRPr="00EE31BC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Zorg voor structurele oplossingen om middelen en menskracht van gemeenten te versterken.</w:t>
      </w:r>
    </w:p>
    <w:p w14:paraId="3F751162" w14:textId="77777777" w:rsidR="007D3801" w:rsidRDefault="007D3801" w:rsidP="007D38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>D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oor h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et “ravijnjaar” 2026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dreigen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gemeenten een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ongewenste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stap terug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te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moeten doen. Terwijl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ze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>niet alleen een taak in afvalinzameling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hebben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, maar ook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bij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>circulaire gebiedsontwikkeling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en woningbouw, rondom bedrijventerreinen en in het contact met </w:t>
      </w:r>
      <w:r w:rsidRPr="00EE31BC">
        <w:rPr>
          <w:rStyle w:val="normaltextrun"/>
          <w:rFonts w:ascii="Arial" w:eastAsiaTheme="majorEastAsia" w:hAnsi="Arial" w:cs="Arial"/>
          <w:sz w:val="22"/>
          <w:szCs w:val="22"/>
        </w:rPr>
        <w:t xml:space="preserve">toekomstbestendige bedrijven. </w:t>
      </w:r>
    </w:p>
    <w:p w14:paraId="0928B492" w14:textId="77777777" w:rsidR="007D3801" w:rsidRDefault="007D3801" w:rsidP="007D38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9A401F4" w14:textId="306F2516" w:rsidR="007D3801" w:rsidRPr="00BB72EE" w:rsidRDefault="007D3801" w:rsidP="007D38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E31BC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Be</w:t>
      </w:r>
      <w:r w:rsidR="00205180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nut kennis uit de netwerken</w:t>
      </w:r>
    </w:p>
    <w:p w14:paraId="23EBE155" w14:textId="5E172508" w:rsidR="007D3801" w:rsidRPr="00BB72EE" w:rsidRDefault="007D3801" w:rsidP="007D3801">
      <w:pPr>
        <w:pStyle w:val="paragraph"/>
        <w:spacing w:before="0" w:beforeAutospacing="0" w:after="0" w:afterAutospacing="0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P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rovincies </w:t>
      </w:r>
      <w:r>
        <w:rPr>
          <w:rStyle w:val="eop"/>
          <w:rFonts w:ascii="Arial" w:eastAsiaTheme="majorEastAsia" w:hAnsi="Arial" w:cs="Arial"/>
          <w:sz w:val="22"/>
          <w:szCs w:val="22"/>
        </w:rPr>
        <w:t>zijn een belangrijke schakel voor b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ijvoorbeeld optimale hergebruiksystemen en een goede ruimtelijke ordening. Door </w:t>
      </w:r>
      <w:r>
        <w:rPr>
          <w:rStyle w:val="eop"/>
          <w:rFonts w:ascii="Arial" w:eastAsiaTheme="majorEastAsia" w:hAnsi="Arial" w:cs="Arial"/>
          <w:sz w:val="22"/>
          <w:szCs w:val="22"/>
        </w:rPr>
        <w:t>de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 VTH-taken </w:t>
      </w:r>
      <w:r>
        <w:rPr>
          <w:rStyle w:val="eop"/>
          <w:rFonts w:ascii="Arial" w:eastAsiaTheme="majorEastAsia" w:hAnsi="Arial" w:cs="Arial"/>
          <w:sz w:val="22"/>
          <w:szCs w:val="22"/>
        </w:rPr>
        <w:t>is er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 goed zicht op ontwikkelingen bij grotere bedrijven.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De 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netwerkkracht </w:t>
      </w:r>
      <w:r>
        <w:rPr>
          <w:rStyle w:val="eop"/>
          <w:rFonts w:ascii="Arial" w:eastAsiaTheme="majorEastAsia" w:hAnsi="Arial" w:cs="Arial"/>
          <w:sz w:val="22"/>
          <w:szCs w:val="22"/>
        </w:rPr>
        <w:t>verbindt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 kennispartijen, maatschappelijke organisaties en bedrijven.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Dit is van belang voor 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>het Nationaal Programma C</w:t>
      </w:r>
      <w:r>
        <w:rPr>
          <w:rStyle w:val="eop"/>
          <w:rFonts w:ascii="Arial" w:eastAsiaTheme="majorEastAsia" w:hAnsi="Arial" w:cs="Arial"/>
          <w:sz w:val="22"/>
          <w:szCs w:val="22"/>
        </w:rPr>
        <w:t>irculaire Economie</w:t>
      </w:r>
      <w:r w:rsidRPr="00BB72EE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205180">
        <w:rPr>
          <w:rStyle w:val="eop"/>
          <w:rFonts w:ascii="Arial" w:eastAsiaTheme="majorEastAsia" w:hAnsi="Arial" w:cs="Arial"/>
          <w:sz w:val="22"/>
          <w:szCs w:val="22"/>
        </w:rPr>
        <w:t>(NPCE).</w:t>
      </w:r>
    </w:p>
    <w:p w14:paraId="22A71165" w14:textId="77777777" w:rsidR="00120A07" w:rsidRDefault="00120A07" w:rsidP="009B041E"/>
    <w:p w14:paraId="3292D8A9" w14:textId="77777777" w:rsidR="00166CFD" w:rsidRPr="00166CFD" w:rsidRDefault="00166CFD" w:rsidP="00166CFD">
      <w:pPr>
        <w:rPr>
          <w:rFonts w:ascii="Arial" w:hAnsi="Arial" w:cs="Arial"/>
          <w:i/>
          <w:iCs/>
        </w:rPr>
      </w:pPr>
      <w:r w:rsidRPr="00166CFD">
        <w:rPr>
          <w:rFonts w:ascii="Arial" w:hAnsi="Arial" w:cs="Arial"/>
          <w:b/>
          <w:bCs/>
          <w:i/>
          <w:iCs/>
        </w:rPr>
        <w:t>Krachtenbundeling van regio en rijk</w:t>
      </w:r>
    </w:p>
    <w:p w14:paraId="46EFCFD1" w14:textId="517A11AB" w:rsidR="00166CFD" w:rsidRDefault="00166CFD" w:rsidP="009B041E">
      <w:r w:rsidRPr="00166CFD">
        <w:rPr>
          <w:rFonts w:ascii="Arial" w:hAnsi="Arial" w:cs="Arial"/>
        </w:rPr>
        <w:t>Zoals afgesproken in het NPCE hebben de nationale en decentrale overheden de handen ineengeslagen om de circulaire economie te versnellen. Op een aantal thema</w:t>
      </w:r>
      <w:r w:rsidR="009B7B23">
        <w:rPr>
          <w:rFonts w:ascii="Arial" w:hAnsi="Arial" w:cs="Arial"/>
        </w:rPr>
        <w:t>’</w:t>
      </w:r>
      <w:r w:rsidRPr="00166CFD">
        <w:rPr>
          <w:rFonts w:ascii="Arial" w:hAnsi="Arial" w:cs="Arial"/>
        </w:rPr>
        <w:t xml:space="preserve">s </w:t>
      </w:r>
      <w:r w:rsidR="009B7B23">
        <w:rPr>
          <w:rFonts w:ascii="Arial" w:hAnsi="Arial" w:cs="Arial"/>
        </w:rPr>
        <w:t>maken we</w:t>
      </w:r>
      <w:r w:rsidRPr="00166CFD">
        <w:rPr>
          <w:rFonts w:ascii="Arial" w:hAnsi="Arial" w:cs="Arial"/>
        </w:rPr>
        <w:t xml:space="preserve"> overkoepelende afspraken. </w:t>
      </w:r>
      <w:r w:rsidR="006507CE">
        <w:rPr>
          <w:rFonts w:ascii="Arial" w:hAnsi="Arial" w:cs="Arial"/>
        </w:rPr>
        <w:t>Door</w:t>
      </w:r>
      <w:r w:rsidRPr="00166CFD">
        <w:rPr>
          <w:rFonts w:ascii="Arial" w:hAnsi="Arial" w:cs="Arial"/>
        </w:rPr>
        <w:t>dat bedrijven weliswaar lokaal gevestigd zijn maar ondernemen binnen (inter)nationale economische kaders</w:t>
      </w:r>
      <w:r w:rsidR="006507CE">
        <w:rPr>
          <w:rFonts w:ascii="Arial" w:hAnsi="Arial" w:cs="Arial"/>
        </w:rPr>
        <w:t>,</w:t>
      </w:r>
      <w:r w:rsidRPr="00166CFD">
        <w:rPr>
          <w:rFonts w:ascii="Arial" w:hAnsi="Arial" w:cs="Arial"/>
        </w:rPr>
        <w:t xml:space="preserve"> is een goede interactie tussen de verschillende overheden essentieel. Deze in gang gezette krachtenbundeling </w:t>
      </w:r>
      <w:r w:rsidR="00205180">
        <w:rPr>
          <w:rFonts w:ascii="Arial" w:hAnsi="Arial" w:cs="Arial"/>
        </w:rPr>
        <w:t>dient</w:t>
      </w:r>
      <w:r w:rsidRPr="00166CFD">
        <w:rPr>
          <w:rFonts w:ascii="Arial" w:hAnsi="Arial" w:cs="Arial"/>
        </w:rPr>
        <w:t xml:space="preserve"> wat ons betreft </w:t>
      </w:r>
      <w:r w:rsidR="00205180">
        <w:rPr>
          <w:rFonts w:ascii="Arial" w:hAnsi="Arial" w:cs="Arial"/>
        </w:rPr>
        <w:t xml:space="preserve">het </w:t>
      </w:r>
      <w:r w:rsidRPr="00166CFD">
        <w:rPr>
          <w:rFonts w:ascii="Arial" w:hAnsi="Arial" w:cs="Arial"/>
        </w:rPr>
        <w:t>leidend principe bij de actualisatie van het NPCE</w:t>
      </w:r>
      <w:r w:rsidR="00205180">
        <w:rPr>
          <w:rFonts w:ascii="Arial" w:hAnsi="Arial" w:cs="Arial"/>
        </w:rPr>
        <w:t xml:space="preserve"> te zijn</w:t>
      </w:r>
      <w:r w:rsidRPr="00166CFD">
        <w:rPr>
          <w:rFonts w:ascii="Arial" w:hAnsi="Arial" w:cs="Arial"/>
        </w:rPr>
        <w:t>.  </w:t>
      </w:r>
    </w:p>
    <w:p w14:paraId="075E5A69" w14:textId="654C095B" w:rsidR="00562124" w:rsidRPr="007C16B6" w:rsidRDefault="00562124" w:rsidP="6D9B0A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</w:pPr>
    </w:p>
    <w:sectPr w:rsidR="00562124" w:rsidRPr="007C16B6">
      <w:footerReference w:type="default" r:id="rId12"/>
      <w:pgSz w:w="11910" w:h="16840"/>
      <w:pgMar w:top="1040" w:right="620" w:bottom="1660" w:left="620" w:header="0" w:footer="1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4660" w14:textId="77777777" w:rsidR="00B92721" w:rsidRDefault="00B92721">
      <w:r>
        <w:separator/>
      </w:r>
    </w:p>
  </w:endnote>
  <w:endnote w:type="continuationSeparator" w:id="0">
    <w:p w14:paraId="2D286BDE" w14:textId="77777777" w:rsidR="00B92721" w:rsidRDefault="00B92721">
      <w:r>
        <w:continuationSeparator/>
      </w:r>
    </w:p>
  </w:endnote>
  <w:endnote w:type="continuationNotice" w:id="1">
    <w:p w14:paraId="7004A4A3" w14:textId="77777777" w:rsidR="00B92721" w:rsidRDefault="00B92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06F0" w14:textId="1A33A2F4" w:rsidR="00562124" w:rsidRDefault="00414437">
    <w:pPr>
      <w:pStyle w:val="Plattetekst"/>
      <w:spacing w:line="14" w:lineRule="auto"/>
      <w:ind w:left="0"/>
      <w:rPr>
        <w:sz w:val="20"/>
      </w:rPr>
    </w:pPr>
    <w:r w:rsidRPr="00501CA5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741DDAF" wp14:editId="2B6A576E">
              <wp:simplePos x="0" y="0"/>
              <wp:positionH relativeFrom="column">
                <wp:posOffset>6342380</wp:posOffset>
              </wp:positionH>
              <wp:positionV relativeFrom="paragraph">
                <wp:posOffset>19329</wp:posOffset>
              </wp:positionV>
              <wp:extent cx="431165" cy="29591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A3831" w14:textId="748BBDA6" w:rsidR="00501CA5" w:rsidRDefault="00501CA5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741DDAF">
              <v:stroke joinstyle="miter"/>
              <v:path gradientshapeok="t" o:connecttype="rect"/>
            </v:shapetype>
            <v:shape id="Tekstvak 2" style="position:absolute;margin-left:499.4pt;margin-top:1.5pt;width:33.95pt;height:2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">
              <v:textbox>
                <w:txbxContent>
                  <w:p w:rsidR="00501CA5" w:rsidRDefault="00501CA5" w14:paraId="2D7A3831" w14:textId="748BBDA6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3E73250B" wp14:editId="07EE2086">
          <wp:simplePos x="0" y="0"/>
          <wp:positionH relativeFrom="page">
            <wp:posOffset>4513300</wp:posOffset>
          </wp:positionH>
          <wp:positionV relativeFrom="page">
            <wp:posOffset>9767545</wp:posOffset>
          </wp:positionV>
          <wp:extent cx="1554776" cy="297665"/>
          <wp:effectExtent l="0" t="0" r="0" b="0"/>
          <wp:wrapNone/>
          <wp:docPr id="12827576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776" cy="29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16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C637457" wp14:editId="0AD4A110">
              <wp:simplePos x="0" y="0"/>
              <wp:positionH relativeFrom="page">
                <wp:posOffset>0</wp:posOffset>
              </wp:positionH>
              <wp:positionV relativeFrom="page">
                <wp:posOffset>9637395</wp:posOffset>
              </wp:positionV>
              <wp:extent cx="4293235" cy="598170"/>
              <wp:effectExtent l="0" t="0" r="0" b="0"/>
              <wp:wrapNone/>
              <wp:docPr id="162930637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93235" cy="598170"/>
                      </a:xfrm>
                      <a:custGeom>
                        <a:avLst/>
                        <a:gdLst>
                          <a:gd name="T0" fmla="*/ 6290 w 6761"/>
                          <a:gd name="T1" fmla="+- 0 15177 15177"/>
                          <a:gd name="T2" fmla="*/ 15177 h 942"/>
                          <a:gd name="T3" fmla="*/ 24 w 6761"/>
                          <a:gd name="T4" fmla="+- 0 15177 15177"/>
                          <a:gd name="T5" fmla="*/ 15177 h 942"/>
                          <a:gd name="T6" fmla="*/ 0 w 6761"/>
                          <a:gd name="T7" fmla="+- 0 15179 15177"/>
                          <a:gd name="T8" fmla="*/ 15179 h 942"/>
                          <a:gd name="T9" fmla="*/ 0 w 6761"/>
                          <a:gd name="T10" fmla="+- 0 16116 15177"/>
                          <a:gd name="T11" fmla="*/ 16116 h 942"/>
                          <a:gd name="T12" fmla="*/ 24 w 6761"/>
                          <a:gd name="T13" fmla="+- 0 16118 15177"/>
                          <a:gd name="T14" fmla="*/ 16118 h 942"/>
                          <a:gd name="T15" fmla="*/ 6290 w 6761"/>
                          <a:gd name="T16" fmla="+- 0 16118 15177"/>
                          <a:gd name="T17" fmla="*/ 16118 h 942"/>
                          <a:gd name="T18" fmla="*/ 6366 w 6761"/>
                          <a:gd name="T19" fmla="+- 0 16112 15177"/>
                          <a:gd name="T20" fmla="*/ 16112 h 942"/>
                          <a:gd name="T21" fmla="*/ 6439 w 6761"/>
                          <a:gd name="T22" fmla="+- 0 16094 15177"/>
                          <a:gd name="T23" fmla="*/ 16094 h 942"/>
                          <a:gd name="T24" fmla="*/ 6506 w 6761"/>
                          <a:gd name="T25" fmla="+- 0 16065 15177"/>
                          <a:gd name="T26" fmla="*/ 16065 h 942"/>
                          <a:gd name="T27" fmla="*/ 6568 w 6761"/>
                          <a:gd name="T28" fmla="+- 0 16027 15177"/>
                          <a:gd name="T29" fmla="*/ 16027 h 942"/>
                          <a:gd name="T30" fmla="*/ 6623 w 6761"/>
                          <a:gd name="T31" fmla="+- 0 15980 15177"/>
                          <a:gd name="T32" fmla="*/ 15980 h 942"/>
                          <a:gd name="T33" fmla="*/ 6670 w 6761"/>
                          <a:gd name="T34" fmla="+- 0 15925 15177"/>
                          <a:gd name="T35" fmla="*/ 15925 h 942"/>
                          <a:gd name="T36" fmla="*/ 6708 w 6761"/>
                          <a:gd name="T37" fmla="+- 0 15863 15177"/>
                          <a:gd name="T38" fmla="*/ 15863 h 942"/>
                          <a:gd name="T39" fmla="*/ 6737 w 6761"/>
                          <a:gd name="T40" fmla="+- 0 15796 15177"/>
                          <a:gd name="T41" fmla="*/ 15796 h 942"/>
                          <a:gd name="T42" fmla="*/ 6754 w 6761"/>
                          <a:gd name="T43" fmla="+- 0 15724 15177"/>
                          <a:gd name="T44" fmla="*/ 15724 h 942"/>
                          <a:gd name="T45" fmla="*/ 6761 w 6761"/>
                          <a:gd name="T46" fmla="+- 0 15647 15177"/>
                          <a:gd name="T47" fmla="*/ 15647 h 942"/>
                          <a:gd name="T48" fmla="*/ 6754 w 6761"/>
                          <a:gd name="T49" fmla="+- 0 15571 15177"/>
                          <a:gd name="T50" fmla="*/ 15571 h 942"/>
                          <a:gd name="T51" fmla="*/ 6737 w 6761"/>
                          <a:gd name="T52" fmla="+- 0 15499 15177"/>
                          <a:gd name="T53" fmla="*/ 15499 h 942"/>
                          <a:gd name="T54" fmla="*/ 6708 w 6761"/>
                          <a:gd name="T55" fmla="+- 0 15431 15177"/>
                          <a:gd name="T56" fmla="*/ 15431 h 942"/>
                          <a:gd name="T57" fmla="*/ 6670 w 6761"/>
                          <a:gd name="T58" fmla="+- 0 15369 15177"/>
                          <a:gd name="T59" fmla="*/ 15369 h 942"/>
                          <a:gd name="T60" fmla="*/ 6623 w 6761"/>
                          <a:gd name="T61" fmla="+- 0 15315 15177"/>
                          <a:gd name="T62" fmla="*/ 15315 h 942"/>
                          <a:gd name="T63" fmla="*/ 6568 w 6761"/>
                          <a:gd name="T64" fmla="+- 0 15267 15177"/>
                          <a:gd name="T65" fmla="*/ 15267 h 942"/>
                          <a:gd name="T66" fmla="*/ 6506 w 6761"/>
                          <a:gd name="T67" fmla="+- 0 15229 15177"/>
                          <a:gd name="T68" fmla="*/ 15229 h 942"/>
                          <a:gd name="T69" fmla="*/ 6439 w 6761"/>
                          <a:gd name="T70" fmla="+- 0 15201 15177"/>
                          <a:gd name="T71" fmla="*/ 15201 h 942"/>
                          <a:gd name="T72" fmla="*/ 6366 w 6761"/>
                          <a:gd name="T73" fmla="+- 0 15183 15177"/>
                          <a:gd name="T74" fmla="*/ 15183 h 942"/>
                          <a:gd name="T75" fmla="*/ 6290 w 6761"/>
                          <a:gd name="T76" fmla="+- 0 15177 15177"/>
                          <a:gd name="T77" fmla="*/ 15177 h 942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</a:cxnLst>
                        <a:rect l="0" t="0" r="r" b="b"/>
                        <a:pathLst>
                          <a:path w="6761" h="942">
                            <a:moveTo>
                              <a:pt x="6290" y="0"/>
                            </a:moveTo>
                            <a:lnTo>
                              <a:pt x="24" y="0"/>
                            </a:lnTo>
                            <a:lnTo>
                              <a:pt x="0" y="2"/>
                            </a:lnTo>
                            <a:lnTo>
                              <a:pt x="0" y="939"/>
                            </a:lnTo>
                            <a:lnTo>
                              <a:pt x="24" y="941"/>
                            </a:lnTo>
                            <a:lnTo>
                              <a:pt x="6290" y="941"/>
                            </a:lnTo>
                            <a:lnTo>
                              <a:pt x="6366" y="935"/>
                            </a:lnTo>
                            <a:lnTo>
                              <a:pt x="6439" y="917"/>
                            </a:lnTo>
                            <a:lnTo>
                              <a:pt x="6506" y="888"/>
                            </a:lnTo>
                            <a:lnTo>
                              <a:pt x="6568" y="850"/>
                            </a:lnTo>
                            <a:lnTo>
                              <a:pt x="6623" y="803"/>
                            </a:lnTo>
                            <a:lnTo>
                              <a:pt x="6670" y="748"/>
                            </a:lnTo>
                            <a:lnTo>
                              <a:pt x="6708" y="686"/>
                            </a:lnTo>
                            <a:lnTo>
                              <a:pt x="6737" y="619"/>
                            </a:lnTo>
                            <a:lnTo>
                              <a:pt x="6754" y="547"/>
                            </a:lnTo>
                            <a:lnTo>
                              <a:pt x="6761" y="470"/>
                            </a:lnTo>
                            <a:lnTo>
                              <a:pt x="6754" y="394"/>
                            </a:lnTo>
                            <a:lnTo>
                              <a:pt x="6737" y="322"/>
                            </a:lnTo>
                            <a:lnTo>
                              <a:pt x="6708" y="254"/>
                            </a:lnTo>
                            <a:lnTo>
                              <a:pt x="6670" y="192"/>
                            </a:lnTo>
                            <a:lnTo>
                              <a:pt x="6623" y="138"/>
                            </a:lnTo>
                            <a:lnTo>
                              <a:pt x="6568" y="90"/>
                            </a:lnTo>
                            <a:lnTo>
                              <a:pt x="6506" y="52"/>
                            </a:lnTo>
                            <a:lnTo>
                              <a:pt x="6439" y="24"/>
                            </a:lnTo>
                            <a:lnTo>
                              <a:pt x="6366" y="6"/>
                            </a:lnTo>
                            <a:lnTo>
                              <a:pt x="6290" y="0"/>
                            </a:lnTo>
                            <a:close/>
                          </a:path>
                        </a:pathLst>
                      </a:custGeom>
                      <a:solidFill>
                        <a:srgbClr val="F580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docshape1" style="position:absolute;margin-left:0;margin-top:758.85pt;width:338.05pt;height:47.1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1,942" o:spid="_x0000_s1026" fillcolor="#f5802a" stroked="f" path="m6290,l24,,,2,,939r24,2l6290,941r76,-6l6439,917r67,-29l6568,850r55,-47l6670,748r38,-62l6737,619r17,-72l6761,470r-7,-76l6737,322r-29,-68l6670,192r-47,-54l6568,90,6506,52,6439,24,6366,6,62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" w14:anchorId="5C0B6A6E">
              <v:path arrowok="t" o:connecttype="custom" o:connectlocs="3994150,9637395;15240,9637395;0,9638665;0,10233660;15240,10234930;3994150,10234930;4042410,10231120;4088765,10219690;4131310,10201275;4170680,10177145;4205605,10147300;4235450,10112375;4259580,10073005;4277995,10030460;4288790,9984740;4293235,9935845;4288790,9887585;4277995,9841865;4259580,9798685;4235450,9759315;4205605,9725025;4170680,9694545;4131310,9670415;4088765,9652635;4042410,9641205;3994150,9637395" o:connectangles="0,0,0,0,0,0,0,0,0,0,0,0,0,0,0,0,0,0,0,0,0,0,0,0,0,0"/>
              <w10:wrap anchorx="page" anchory="page"/>
            </v:shape>
          </w:pict>
        </mc:Fallback>
      </mc:AlternateContent>
    </w:r>
    <w:r w:rsidR="007C16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5DB1F0" wp14:editId="16125C28">
              <wp:simplePos x="0" y="0"/>
              <wp:positionH relativeFrom="page">
                <wp:posOffset>1265555</wp:posOffset>
              </wp:positionH>
              <wp:positionV relativeFrom="page">
                <wp:posOffset>9663430</wp:posOffset>
              </wp:positionV>
              <wp:extent cx="1161415" cy="529590"/>
              <wp:effectExtent l="0" t="0" r="0" b="0"/>
              <wp:wrapNone/>
              <wp:docPr id="172717070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12FEC" w14:textId="77777777" w:rsidR="00562124" w:rsidRDefault="005A6CC9">
                          <w:pPr>
                            <w:spacing w:before="40" w:line="211" w:lineRule="auto"/>
                            <w:ind w:left="20" w:right="12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Interprovinciaal</w:t>
                          </w:r>
                          <w:r>
                            <w:rPr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Overleg Adres: Herengracht 23 2511 EG Den Haag</w:t>
                          </w:r>
                        </w:p>
                        <w:p w14:paraId="6BD87C53" w14:textId="77777777" w:rsidR="00562124" w:rsidRDefault="005A6CC9">
                          <w:pPr>
                            <w:spacing w:line="19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(070)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888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12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docshape2" style="position:absolute;margin-left:99.65pt;margin-top:760.9pt;width:91.45pt;height:41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" w14:anchorId="395DB1F0">
              <v:textbox inset="0,0,0,0">
                <w:txbxContent>
                  <w:p w:rsidR="00562124" w:rsidRDefault="005A6CC9" w14:paraId="7C412FEC" w14:textId="77777777">
                    <w:pPr>
                      <w:spacing w:before="40" w:line="211" w:lineRule="auto"/>
                      <w:ind w:left="20" w:right="12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Interprovinciaal</w:t>
                    </w:r>
                    <w:r>
                      <w:rPr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Overleg Adres: Herengracht 23 2511 EG Den Haag</w:t>
                    </w:r>
                  </w:p>
                  <w:p w:rsidR="00562124" w:rsidRDefault="005A6CC9" w14:paraId="6BD87C53" w14:textId="77777777">
                    <w:pPr>
                      <w:spacing w:line="19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Tel: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(070)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888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 xml:space="preserve">12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16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A8004B3" wp14:editId="3BCCE320">
              <wp:simplePos x="0" y="0"/>
              <wp:positionH relativeFrom="page">
                <wp:posOffset>2666365</wp:posOffset>
              </wp:positionH>
              <wp:positionV relativeFrom="page">
                <wp:posOffset>9663430</wp:posOffset>
              </wp:positionV>
              <wp:extent cx="1181100" cy="529590"/>
              <wp:effectExtent l="0" t="0" r="0" b="0"/>
              <wp:wrapNone/>
              <wp:docPr id="113717640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828A3" w14:textId="77777777" w:rsidR="00562124" w:rsidRPr="002458C7" w:rsidRDefault="005A6CC9">
                          <w:pPr>
                            <w:spacing w:before="20" w:line="205" w:lineRule="exact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2458C7">
                            <w:rPr>
                              <w:color w:val="FFFFFF"/>
                              <w:sz w:val="16"/>
                              <w:lang w:val="fr-FR"/>
                            </w:rPr>
                            <w:t>Strateeg</w:t>
                          </w:r>
                          <w:r w:rsidRPr="002458C7">
                            <w:rPr>
                              <w:color w:val="FFFFFF"/>
                              <w:spacing w:val="-3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2458C7">
                            <w:rPr>
                              <w:color w:val="FFFFFF"/>
                              <w:sz w:val="16"/>
                              <w:lang w:val="fr-FR"/>
                            </w:rPr>
                            <w:t>Public</w:t>
                          </w:r>
                          <w:r w:rsidRPr="002458C7">
                            <w:rPr>
                              <w:color w:val="FFFFFF"/>
                              <w:spacing w:val="-2"/>
                              <w:sz w:val="16"/>
                              <w:lang w:val="fr-FR"/>
                            </w:rPr>
                            <w:t xml:space="preserve"> Affairs</w:t>
                          </w:r>
                        </w:p>
                        <w:p w14:paraId="430BD8F2" w14:textId="4F81BC76" w:rsidR="00562124" w:rsidRPr="002458C7" w:rsidRDefault="005F4423">
                          <w:pPr>
                            <w:spacing w:line="192" w:lineRule="exact"/>
                            <w:ind w:left="20"/>
                            <w:rPr>
                              <w:rFonts w:ascii="Open Sans Semibold"/>
                              <w:b/>
                              <w:sz w:val="16"/>
                              <w:lang w:val="fr-FR"/>
                            </w:rPr>
                          </w:pPr>
                          <w:r w:rsidRPr="002458C7">
                            <w:rPr>
                              <w:rFonts w:ascii="Open Sans Semibold"/>
                              <w:b/>
                              <w:color w:val="FFFFFF"/>
                              <w:sz w:val="16"/>
                              <w:lang w:val="fr-FR"/>
                            </w:rPr>
                            <w:t>Marcel de Jong</w:t>
                          </w:r>
                        </w:p>
                        <w:p w14:paraId="388E8CB0" w14:textId="3F273247" w:rsidR="00562124" w:rsidRPr="00287C94" w:rsidRDefault="005A6CC9">
                          <w:pPr>
                            <w:spacing w:line="192" w:lineRule="exact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Tel:</w:t>
                          </w:r>
                          <w:r w:rsidRPr="00287C94">
                            <w:rPr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+31</w:t>
                          </w:r>
                          <w:r w:rsidRPr="00287C94">
                            <w:rPr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6</w:t>
                          </w:r>
                          <w:r w:rsidR="005F4423"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52 071114</w:t>
                          </w:r>
                        </w:p>
                        <w:p w14:paraId="4FB80E6F" w14:textId="37DF2351" w:rsidR="00562124" w:rsidRPr="00287C94" w:rsidRDefault="005A6CC9">
                          <w:pPr>
                            <w:spacing w:line="205" w:lineRule="exact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Email:</w:t>
                          </w:r>
                          <w:r w:rsidRPr="00287C94">
                            <w:rPr>
                              <w:color w:val="FFFFFF"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7C16B6" w:rsidRPr="00287C94">
                            <w:rPr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rmiddel@ipo.nl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docshape3" style="position:absolute;margin-left:209.95pt;margin-top:760.9pt;width:93pt;height:41.7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" w14:anchorId="5A8004B3">
              <v:textbox inset="0,0,0,0">
                <w:txbxContent>
                  <w:p w:rsidRPr="002458C7" w:rsidR="00562124" w:rsidRDefault="005A6CC9" w14:paraId="3B0828A3" w14:textId="77777777">
                    <w:pPr>
                      <w:spacing w:before="20" w:line="205" w:lineRule="exact"/>
                      <w:ind w:left="20"/>
                      <w:rPr>
                        <w:sz w:val="16"/>
                        <w:lang w:val="fr-FR"/>
                      </w:rPr>
                    </w:pPr>
                    <w:r w:rsidRPr="002458C7">
                      <w:rPr>
                        <w:color w:val="FFFFFF"/>
                        <w:sz w:val="16"/>
                        <w:lang w:val="fr-FR"/>
                      </w:rPr>
                      <w:t>Strateeg</w:t>
                    </w:r>
                    <w:r w:rsidRPr="002458C7">
                      <w:rPr>
                        <w:color w:val="FFFFFF"/>
                        <w:spacing w:val="-3"/>
                        <w:sz w:val="16"/>
                        <w:lang w:val="fr-FR"/>
                      </w:rPr>
                      <w:t xml:space="preserve"> </w:t>
                    </w:r>
                    <w:r w:rsidRPr="002458C7">
                      <w:rPr>
                        <w:color w:val="FFFFFF"/>
                        <w:sz w:val="16"/>
                        <w:lang w:val="fr-FR"/>
                      </w:rPr>
                      <w:t>Public</w:t>
                    </w:r>
                    <w:r w:rsidRPr="002458C7">
                      <w:rPr>
                        <w:color w:val="FFFFFF"/>
                        <w:spacing w:val="-2"/>
                        <w:sz w:val="16"/>
                        <w:lang w:val="fr-FR"/>
                      </w:rPr>
                      <w:t xml:space="preserve"> Affairs</w:t>
                    </w:r>
                  </w:p>
                  <w:p w:rsidRPr="002458C7" w:rsidR="00562124" w:rsidRDefault="005F4423" w14:paraId="430BD8F2" w14:textId="4F81BC76">
                    <w:pPr>
                      <w:spacing w:line="192" w:lineRule="exact"/>
                      <w:ind w:left="20"/>
                      <w:rPr>
                        <w:rFonts w:ascii="Open Sans SemiBold"/>
                        <w:b/>
                        <w:sz w:val="16"/>
                        <w:lang w:val="fr-FR"/>
                      </w:rPr>
                    </w:pPr>
                    <w:r w:rsidRPr="002458C7">
                      <w:rPr>
                        <w:rFonts w:ascii="Open Sans SemiBold"/>
                        <w:b/>
                        <w:color w:val="FFFFFF"/>
                        <w:sz w:val="16"/>
                        <w:lang w:val="fr-FR"/>
                      </w:rPr>
                      <w:t>Marcel de Jong</w:t>
                    </w:r>
                  </w:p>
                  <w:p w:rsidRPr="00287C94" w:rsidR="00562124" w:rsidRDefault="005A6CC9" w14:paraId="388E8CB0" w14:textId="3F273247">
                    <w:pPr>
                      <w:spacing w:line="192" w:lineRule="exact"/>
                      <w:ind w:left="20"/>
                      <w:rPr>
                        <w:sz w:val="16"/>
                        <w:lang w:val="en-US"/>
                      </w:rPr>
                    </w:pPr>
                    <w:r w:rsidRPr="00287C94">
                      <w:rPr>
                        <w:color w:val="FFFFFF"/>
                        <w:sz w:val="16"/>
                        <w:lang w:val="en-US"/>
                      </w:rPr>
                      <w:t>Tel:</w:t>
                    </w:r>
                    <w:r w:rsidRPr="00287C94">
                      <w:rPr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287C94">
                      <w:rPr>
                        <w:color w:val="FFFFFF"/>
                        <w:sz w:val="16"/>
                        <w:lang w:val="en-US"/>
                      </w:rPr>
                      <w:t>+31</w:t>
                    </w:r>
                    <w:r w:rsidRPr="00287C94">
                      <w:rPr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287C94">
                      <w:rPr>
                        <w:color w:val="FFFFFF"/>
                        <w:sz w:val="16"/>
                        <w:lang w:val="en-US"/>
                      </w:rPr>
                      <w:t>6</w:t>
                    </w:r>
                    <w:r w:rsidRPr="00287C94" w:rsidR="005F4423">
                      <w:rPr>
                        <w:color w:val="FFFFFF"/>
                        <w:sz w:val="16"/>
                        <w:lang w:val="en-US"/>
                      </w:rPr>
                      <w:t>52 071114</w:t>
                    </w:r>
                  </w:p>
                  <w:p w:rsidRPr="00287C94" w:rsidR="00562124" w:rsidRDefault="005A6CC9" w14:paraId="4FB80E6F" w14:textId="37DF2351">
                    <w:pPr>
                      <w:spacing w:line="205" w:lineRule="exact"/>
                      <w:ind w:left="20"/>
                      <w:rPr>
                        <w:sz w:val="16"/>
                        <w:lang w:val="en-US"/>
                      </w:rPr>
                    </w:pPr>
                    <w:r w:rsidRPr="00287C94">
                      <w:rPr>
                        <w:color w:val="FFFFFF"/>
                        <w:sz w:val="16"/>
                        <w:lang w:val="en-US"/>
                      </w:rPr>
                      <w:t>Email:</w:t>
                    </w:r>
                    <w:r w:rsidRPr="00287C94">
                      <w:rPr>
                        <w:color w:val="FFFFFF"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287C94" w:rsidR="007C16B6">
                      <w:rPr>
                        <w:color w:val="FFFFFF"/>
                        <w:spacing w:val="-2"/>
                        <w:sz w:val="16"/>
                        <w:lang w:val="en-US"/>
                      </w:rPr>
                      <w:t>rmiddel@ipo.nl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82BB" w14:textId="77777777" w:rsidR="00B92721" w:rsidRDefault="00B92721">
      <w:r>
        <w:separator/>
      </w:r>
    </w:p>
  </w:footnote>
  <w:footnote w:type="continuationSeparator" w:id="0">
    <w:p w14:paraId="14ABA75A" w14:textId="77777777" w:rsidR="00B92721" w:rsidRDefault="00B92721">
      <w:r>
        <w:continuationSeparator/>
      </w:r>
    </w:p>
  </w:footnote>
  <w:footnote w:type="continuationNotice" w:id="1">
    <w:p w14:paraId="687C8DFA" w14:textId="77777777" w:rsidR="00B92721" w:rsidRDefault="00B92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6E7D"/>
    <w:multiLevelType w:val="hybridMultilevel"/>
    <w:tmpl w:val="DC6CAA00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FC75FA8"/>
    <w:multiLevelType w:val="hybridMultilevel"/>
    <w:tmpl w:val="EAA4450E"/>
    <w:lvl w:ilvl="0" w:tplc="2444CDA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33F8"/>
    <w:multiLevelType w:val="multilevel"/>
    <w:tmpl w:val="0B2CDE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79646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E0180"/>
    <w:multiLevelType w:val="multilevel"/>
    <w:tmpl w:val="DBA6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074A6"/>
    <w:multiLevelType w:val="hybridMultilevel"/>
    <w:tmpl w:val="B6C64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0FB4"/>
    <w:multiLevelType w:val="hybridMultilevel"/>
    <w:tmpl w:val="06368D1C"/>
    <w:lvl w:ilvl="0" w:tplc="CCA8E16A">
      <w:start w:val="63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8EA"/>
    <w:multiLevelType w:val="hybridMultilevel"/>
    <w:tmpl w:val="DCB4A278"/>
    <w:lvl w:ilvl="0" w:tplc="2444CDA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72E7"/>
    <w:multiLevelType w:val="hybridMultilevel"/>
    <w:tmpl w:val="E20A3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F4D7E"/>
    <w:multiLevelType w:val="hybridMultilevel"/>
    <w:tmpl w:val="50367A12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35632592">
    <w:abstractNumId w:val="8"/>
  </w:num>
  <w:num w:numId="2" w16cid:durableId="356077456">
    <w:abstractNumId w:val="0"/>
  </w:num>
  <w:num w:numId="3" w16cid:durableId="1060399076">
    <w:abstractNumId w:val="3"/>
  </w:num>
  <w:num w:numId="4" w16cid:durableId="2120560993">
    <w:abstractNumId w:val="2"/>
  </w:num>
  <w:num w:numId="5" w16cid:durableId="945893881">
    <w:abstractNumId w:val="4"/>
  </w:num>
  <w:num w:numId="6" w16cid:durableId="2121146706">
    <w:abstractNumId w:val="7"/>
  </w:num>
  <w:num w:numId="7" w16cid:durableId="1028719399">
    <w:abstractNumId w:val="6"/>
  </w:num>
  <w:num w:numId="8" w16cid:durableId="637686732">
    <w:abstractNumId w:val="5"/>
  </w:num>
  <w:num w:numId="9" w16cid:durableId="58943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4"/>
    <w:rsid w:val="00000E18"/>
    <w:rsid w:val="00010D3D"/>
    <w:rsid w:val="000304B8"/>
    <w:rsid w:val="00045C84"/>
    <w:rsid w:val="00067FEF"/>
    <w:rsid w:val="000763CC"/>
    <w:rsid w:val="000A448F"/>
    <w:rsid w:val="000A5B64"/>
    <w:rsid w:val="000B7887"/>
    <w:rsid w:val="000C039D"/>
    <w:rsid w:val="000D0E86"/>
    <w:rsid w:val="000E0829"/>
    <w:rsid w:val="000E0D24"/>
    <w:rsid w:val="000E3C39"/>
    <w:rsid w:val="000F1E6E"/>
    <w:rsid w:val="000F615B"/>
    <w:rsid w:val="00120A07"/>
    <w:rsid w:val="00131D93"/>
    <w:rsid w:val="00140F36"/>
    <w:rsid w:val="001433AD"/>
    <w:rsid w:val="0015256A"/>
    <w:rsid w:val="00166818"/>
    <w:rsid w:val="00166CFD"/>
    <w:rsid w:val="00173934"/>
    <w:rsid w:val="001931F2"/>
    <w:rsid w:val="00194227"/>
    <w:rsid w:val="001966B9"/>
    <w:rsid w:val="001B2C9B"/>
    <w:rsid w:val="001B7B39"/>
    <w:rsid w:val="001C2F1F"/>
    <w:rsid w:val="001D4138"/>
    <w:rsid w:val="001F7D6A"/>
    <w:rsid w:val="00205180"/>
    <w:rsid w:val="00205AAA"/>
    <w:rsid w:val="00210EC5"/>
    <w:rsid w:val="00231692"/>
    <w:rsid w:val="002337F1"/>
    <w:rsid w:val="002458C7"/>
    <w:rsid w:val="00250B0D"/>
    <w:rsid w:val="00251F7A"/>
    <w:rsid w:val="0025237D"/>
    <w:rsid w:val="00264C6A"/>
    <w:rsid w:val="00286AD8"/>
    <w:rsid w:val="00287C94"/>
    <w:rsid w:val="002904D4"/>
    <w:rsid w:val="002B2626"/>
    <w:rsid w:val="002C4767"/>
    <w:rsid w:val="0030390F"/>
    <w:rsid w:val="00315A9E"/>
    <w:rsid w:val="0032171A"/>
    <w:rsid w:val="003334F2"/>
    <w:rsid w:val="00335233"/>
    <w:rsid w:val="0035368B"/>
    <w:rsid w:val="00357D77"/>
    <w:rsid w:val="00373C89"/>
    <w:rsid w:val="00373F31"/>
    <w:rsid w:val="00384D68"/>
    <w:rsid w:val="00393841"/>
    <w:rsid w:val="003C0D12"/>
    <w:rsid w:val="003E4042"/>
    <w:rsid w:val="003E4D2F"/>
    <w:rsid w:val="003E5729"/>
    <w:rsid w:val="003F2FC2"/>
    <w:rsid w:val="00414437"/>
    <w:rsid w:val="004223DF"/>
    <w:rsid w:val="00432900"/>
    <w:rsid w:val="00434CC2"/>
    <w:rsid w:val="00444C68"/>
    <w:rsid w:val="00447A1C"/>
    <w:rsid w:val="0046100B"/>
    <w:rsid w:val="004708C6"/>
    <w:rsid w:val="00471F48"/>
    <w:rsid w:val="00474BAB"/>
    <w:rsid w:val="00477FC5"/>
    <w:rsid w:val="00482217"/>
    <w:rsid w:val="00484B92"/>
    <w:rsid w:val="004B6173"/>
    <w:rsid w:val="004C4736"/>
    <w:rsid w:val="004D1D41"/>
    <w:rsid w:val="004E581F"/>
    <w:rsid w:val="004F1ECB"/>
    <w:rsid w:val="004F25A7"/>
    <w:rsid w:val="004F7E7F"/>
    <w:rsid w:val="00500E1D"/>
    <w:rsid w:val="00501CA5"/>
    <w:rsid w:val="00512B66"/>
    <w:rsid w:val="00533EA5"/>
    <w:rsid w:val="00535C1C"/>
    <w:rsid w:val="00562124"/>
    <w:rsid w:val="0056581B"/>
    <w:rsid w:val="00567CCB"/>
    <w:rsid w:val="00581233"/>
    <w:rsid w:val="00592DCA"/>
    <w:rsid w:val="005A2199"/>
    <w:rsid w:val="005A4B47"/>
    <w:rsid w:val="005A6CC9"/>
    <w:rsid w:val="005A7746"/>
    <w:rsid w:val="005B2288"/>
    <w:rsid w:val="005B280E"/>
    <w:rsid w:val="005B6F4E"/>
    <w:rsid w:val="005F0BD3"/>
    <w:rsid w:val="005F0D16"/>
    <w:rsid w:val="005F4423"/>
    <w:rsid w:val="00603905"/>
    <w:rsid w:val="00607ABB"/>
    <w:rsid w:val="00614BC6"/>
    <w:rsid w:val="0061533C"/>
    <w:rsid w:val="00635443"/>
    <w:rsid w:val="00635DFF"/>
    <w:rsid w:val="006507CE"/>
    <w:rsid w:val="006567D9"/>
    <w:rsid w:val="00671829"/>
    <w:rsid w:val="00677898"/>
    <w:rsid w:val="006C2FF4"/>
    <w:rsid w:val="006D63CC"/>
    <w:rsid w:val="006E2A7C"/>
    <w:rsid w:val="006E5778"/>
    <w:rsid w:val="006F05D7"/>
    <w:rsid w:val="006F1E2B"/>
    <w:rsid w:val="006F67AC"/>
    <w:rsid w:val="007032AB"/>
    <w:rsid w:val="00706914"/>
    <w:rsid w:val="0070725C"/>
    <w:rsid w:val="00724217"/>
    <w:rsid w:val="00735A99"/>
    <w:rsid w:val="00772A78"/>
    <w:rsid w:val="00774354"/>
    <w:rsid w:val="00783B45"/>
    <w:rsid w:val="00784F30"/>
    <w:rsid w:val="007A5CDD"/>
    <w:rsid w:val="007C16B6"/>
    <w:rsid w:val="007D3801"/>
    <w:rsid w:val="007E2F74"/>
    <w:rsid w:val="007E5B1E"/>
    <w:rsid w:val="007E6A04"/>
    <w:rsid w:val="007F13E4"/>
    <w:rsid w:val="007F5CD2"/>
    <w:rsid w:val="00810BCA"/>
    <w:rsid w:val="00822145"/>
    <w:rsid w:val="00840E32"/>
    <w:rsid w:val="008B120A"/>
    <w:rsid w:val="008B473D"/>
    <w:rsid w:val="008B6A07"/>
    <w:rsid w:val="008B7C8B"/>
    <w:rsid w:val="008F2EB5"/>
    <w:rsid w:val="009022FB"/>
    <w:rsid w:val="0090435F"/>
    <w:rsid w:val="00907BF7"/>
    <w:rsid w:val="00912D8D"/>
    <w:rsid w:val="00915722"/>
    <w:rsid w:val="00955AB1"/>
    <w:rsid w:val="00975711"/>
    <w:rsid w:val="00983A58"/>
    <w:rsid w:val="009B041E"/>
    <w:rsid w:val="009B0D2F"/>
    <w:rsid w:val="009B7B23"/>
    <w:rsid w:val="009C1FB1"/>
    <w:rsid w:val="009D4475"/>
    <w:rsid w:val="009E268A"/>
    <w:rsid w:val="009E2C0A"/>
    <w:rsid w:val="009E6322"/>
    <w:rsid w:val="009E7E19"/>
    <w:rsid w:val="00A13AE3"/>
    <w:rsid w:val="00A3732A"/>
    <w:rsid w:val="00A40A31"/>
    <w:rsid w:val="00A4409F"/>
    <w:rsid w:val="00A645AC"/>
    <w:rsid w:val="00A6759E"/>
    <w:rsid w:val="00A7099B"/>
    <w:rsid w:val="00A82C4B"/>
    <w:rsid w:val="00A837E6"/>
    <w:rsid w:val="00A84370"/>
    <w:rsid w:val="00A86A6E"/>
    <w:rsid w:val="00A9588D"/>
    <w:rsid w:val="00AA688C"/>
    <w:rsid w:val="00AB759A"/>
    <w:rsid w:val="00AB76C3"/>
    <w:rsid w:val="00AE4743"/>
    <w:rsid w:val="00AF4D2D"/>
    <w:rsid w:val="00AF4EA2"/>
    <w:rsid w:val="00B16950"/>
    <w:rsid w:val="00B20768"/>
    <w:rsid w:val="00B31FE3"/>
    <w:rsid w:val="00B34D0D"/>
    <w:rsid w:val="00B35DDB"/>
    <w:rsid w:val="00B4325D"/>
    <w:rsid w:val="00B75971"/>
    <w:rsid w:val="00B87AD8"/>
    <w:rsid w:val="00B92721"/>
    <w:rsid w:val="00BA1C76"/>
    <w:rsid w:val="00BB325E"/>
    <w:rsid w:val="00BB4FE8"/>
    <w:rsid w:val="00BC6BD2"/>
    <w:rsid w:val="00BC6C5C"/>
    <w:rsid w:val="00BD0D43"/>
    <w:rsid w:val="00BD46AF"/>
    <w:rsid w:val="00BE5E63"/>
    <w:rsid w:val="00C02698"/>
    <w:rsid w:val="00C03160"/>
    <w:rsid w:val="00C0463C"/>
    <w:rsid w:val="00C113EC"/>
    <w:rsid w:val="00C22A75"/>
    <w:rsid w:val="00C2418F"/>
    <w:rsid w:val="00C50154"/>
    <w:rsid w:val="00C51085"/>
    <w:rsid w:val="00C8325D"/>
    <w:rsid w:val="00CA34A8"/>
    <w:rsid w:val="00CB0FEA"/>
    <w:rsid w:val="00CE2C86"/>
    <w:rsid w:val="00CE5591"/>
    <w:rsid w:val="00CE6830"/>
    <w:rsid w:val="00CE6F08"/>
    <w:rsid w:val="00D00D3D"/>
    <w:rsid w:val="00D04AA6"/>
    <w:rsid w:val="00D12F3F"/>
    <w:rsid w:val="00D2211A"/>
    <w:rsid w:val="00D308B2"/>
    <w:rsid w:val="00D32AE4"/>
    <w:rsid w:val="00D366A3"/>
    <w:rsid w:val="00D41AD2"/>
    <w:rsid w:val="00D43FB1"/>
    <w:rsid w:val="00D60B14"/>
    <w:rsid w:val="00D76616"/>
    <w:rsid w:val="00D90E0F"/>
    <w:rsid w:val="00D91D7D"/>
    <w:rsid w:val="00DA1A44"/>
    <w:rsid w:val="00DA1D10"/>
    <w:rsid w:val="00DB0FB9"/>
    <w:rsid w:val="00DB45CD"/>
    <w:rsid w:val="00DC4E52"/>
    <w:rsid w:val="00DC7D8C"/>
    <w:rsid w:val="00DE1175"/>
    <w:rsid w:val="00DF0B1A"/>
    <w:rsid w:val="00E04C59"/>
    <w:rsid w:val="00E217BB"/>
    <w:rsid w:val="00E27D82"/>
    <w:rsid w:val="00E4086B"/>
    <w:rsid w:val="00E46A74"/>
    <w:rsid w:val="00E519F7"/>
    <w:rsid w:val="00E5398D"/>
    <w:rsid w:val="00E56090"/>
    <w:rsid w:val="00E579CE"/>
    <w:rsid w:val="00E751B5"/>
    <w:rsid w:val="00E80582"/>
    <w:rsid w:val="00E80B1D"/>
    <w:rsid w:val="00E95707"/>
    <w:rsid w:val="00EB1B21"/>
    <w:rsid w:val="00EB480A"/>
    <w:rsid w:val="00EB73D1"/>
    <w:rsid w:val="00ED2B47"/>
    <w:rsid w:val="00EE68D1"/>
    <w:rsid w:val="00F02BA5"/>
    <w:rsid w:val="00F11597"/>
    <w:rsid w:val="00F34E8E"/>
    <w:rsid w:val="00F351E1"/>
    <w:rsid w:val="00F36270"/>
    <w:rsid w:val="00F63D61"/>
    <w:rsid w:val="00F726C1"/>
    <w:rsid w:val="00F84B23"/>
    <w:rsid w:val="00FA4DDE"/>
    <w:rsid w:val="00FC2395"/>
    <w:rsid w:val="00FD3AC6"/>
    <w:rsid w:val="00FF5DD2"/>
    <w:rsid w:val="6D9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B501"/>
  <w15:docId w15:val="{887C16AD-C6FE-4C6A-8510-3A34CC0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Open Sans" w:eastAsia="Open Sans" w:hAnsi="Open Sans" w:cs="Open Sans"/>
      <w:lang w:val="nl-NL"/>
    </w:rPr>
  </w:style>
  <w:style w:type="paragraph" w:styleId="Kop1">
    <w:name w:val="heading 1"/>
    <w:basedOn w:val="Standaard"/>
    <w:uiPriority w:val="9"/>
    <w:qFormat/>
    <w:pPr>
      <w:ind w:left="100"/>
      <w:outlineLvl w:val="0"/>
    </w:pPr>
    <w:rPr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rFonts w:ascii="Montserrat Light" w:eastAsia="Montserrat Light" w:hAnsi="Montserrat Light" w:cs="Montserrat Light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86" w:line="896" w:lineRule="exact"/>
      <w:ind w:left="100"/>
    </w:pPr>
    <w:rPr>
      <w:rFonts w:ascii="Open Sans Light" w:eastAsia="Open Sans Light" w:hAnsi="Open Sans Light" w:cs="Open Sans Light"/>
      <w:sz w:val="68"/>
      <w:szCs w:val="68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01C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1CA5"/>
    <w:rPr>
      <w:rFonts w:ascii="Open Sans" w:eastAsia="Open Sans" w:hAnsi="Open Sans" w:cs="Open Sans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01C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1CA5"/>
    <w:rPr>
      <w:rFonts w:ascii="Open Sans" w:eastAsia="Open Sans" w:hAnsi="Open Sans" w:cs="Open Sans"/>
      <w:lang w:val="nl-NL"/>
    </w:rPr>
  </w:style>
  <w:style w:type="character" w:styleId="Hyperlink">
    <w:name w:val="Hyperlink"/>
    <w:basedOn w:val="Standaardalinea-lettertype"/>
    <w:uiPriority w:val="99"/>
    <w:unhideWhenUsed/>
    <w:rsid w:val="007C16B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6B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32900"/>
    <w:pPr>
      <w:widowControl/>
      <w:autoSpaceDE/>
      <w:autoSpaceDN/>
    </w:pPr>
    <w:rPr>
      <w:rFonts w:ascii="Open Sans" w:eastAsia="Open Sans" w:hAnsi="Open Sans" w:cs="Open Sans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5D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5DD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5DDB"/>
    <w:rPr>
      <w:rFonts w:ascii="Open Sans" w:eastAsia="Open Sans" w:hAnsi="Open Sans" w:cs="Open San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5D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5DDB"/>
    <w:rPr>
      <w:rFonts w:ascii="Open Sans" w:eastAsia="Open Sans" w:hAnsi="Open Sans" w:cs="Open Sans"/>
      <w:b/>
      <w:bCs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1A44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3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customStyle="1" w:styleId="paragraph">
    <w:name w:val="paragraph"/>
    <w:basedOn w:val="Standaard"/>
    <w:rsid w:val="00C113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113EC"/>
  </w:style>
  <w:style w:type="character" w:customStyle="1" w:styleId="eop">
    <w:name w:val="eop"/>
    <w:basedOn w:val="Standaardalinea-lettertype"/>
    <w:rsid w:val="00C113EC"/>
  </w:style>
  <w:style w:type="table" w:customStyle="1" w:styleId="TableNormal1">
    <w:name w:val="Table Normal1"/>
    <w:uiPriority w:val="2"/>
    <w:semiHidden/>
    <w:unhideWhenUsed/>
    <w:qFormat/>
    <w:rsid w:val="004E5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629C05D7D5A49BD6D266A104FEA41" ma:contentTypeVersion="15" ma:contentTypeDescription="Een nieuw document maken." ma:contentTypeScope="" ma:versionID="8aa5d6e709d48594bf04910d65604a54">
  <xsd:schema xmlns:xsd="http://www.w3.org/2001/XMLSchema" xmlns:xs="http://www.w3.org/2001/XMLSchema" xmlns:p="http://schemas.microsoft.com/office/2006/metadata/properties" xmlns:ns2="90641b18-8fc9-4ff7-82e1-0ea3572b71e1" xmlns:ns3="81132fc6-594e-44ee-935b-24ad993e51a6" targetNamespace="http://schemas.microsoft.com/office/2006/metadata/properties" ma:root="true" ma:fieldsID="772a48a97dc44cde83d40f30a6474d01" ns2:_="" ns3:_="">
    <xsd:import namespace="90641b18-8fc9-4ff7-82e1-0ea3572b71e1"/>
    <xsd:import namespace="81132fc6-594e-44ee-935b-24ad993e5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1b18-8fc9-4ff7-82e1-0ea3572b7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7f73406-22db-402e-883a-a68d5f2cb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2fc6-594e-44ee-935b-24ad993e51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6d40f3-1da2-4972-9ab3-3335fd9d5b2a}" ma:internalName="TaxCatchAll" ma:showField="CatchAllData" ma:web="81132fc6-594e-44ee-935b-24ad993e5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41b18-8fc9-4ff7-82e1-0ea3572b71e1">
      <Terms xmlns="http://schemas.microsoft.com/office/infopath/2007/PartnerControls"/>
    </lcf76f155ced4ddcb4097134ff3c332f>
    <TaxCatchAll xmlns="81132fc6-594e-44ee-935b-24ad993e51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FC1B5-FD24-42EF-91EC-3D0FCC456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192BD-BE3D-4360-8A86-7DBA6AAF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1b18-8fc9-4ff7-82e1-0ea3572b71e1"/>
    <ds:schemaRef ds:uri="81132fc6-594e-44ee-935b-24ad993e5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563C7-3D11-4EFA-8154-55948C1A1A38}">
  <ds:schemaRefs>
    <ds:schemaRef ds:uri="http://schemas.microsoft.com/office/2006/metadata/properties"/>
    <ds:schemaRef ds:uri="http://schemas.microsoft.com/office/infopath/2007/PartnerControls"/>
    <ds:schemaRef ds:uri="90641b18-8fc9-4ff7-82e1-0ea3572b71e1"/>
    <ds:schemaRef ds:uri="81132fc6-594e-44ee-935b-24ad993e51a6"/>
  </ds:schemaRefs>
</ds:datastoreItem>
</file>

<file path=customXml/itemProps4.xml><?xml version="1.0" encoding="utf-8"?>
<ds:datastoreItem xmlns:ds="http://schemas.openxmlformats.org/officeDocument/2006/customXml" ds:itemID="{268D3F83-ECB1-4D00-BE63-9B3EAE3B8D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joppe</dc:creator>
  <cp:keywords/>
  <cp:lastModifiedBy>Meije Gildemacher</cp:lastModifiedBy>
  <cp:revision>2</cp:revision>
  <dcterms:created xsi:type="dcterms:W3CDTF">2024-12-05T13:25:00Z</dcterms:created>
  <dcterms:modified xsi:type="dcterms:W3CDTF">2024-12-05T13:25:00Z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  <property fmtid="{D5CDD505-2E9C-101B-9397-08002B2CF9AE}" pid="5" name="ContentTypeId">
    <vt:lpwstr>0x0101001F2629C05D7D5A49BD6D266A104FEA41</vt:lpwstr>
  </property>
  <property fmtid="{D5CDD505-2E9C-101B-9397-08002B2CF9AE}" pid="6" name="MediaServiceImageTags">
    <vt:lpwstr/>
  </property>
</Properties>
</file>